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11D" w:rsidRPr="008B23E1" w:rsidRDefault="008B23E1" w:rsidP="00EC011D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3E1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="00F74009">
        <w:rPr>
          <w:rFonts w:ascii="Times New Roman" w:eastAsia="Times New Roman" w:hAnsi="Times New Roman" w:cs="Times New Roman"/>
          <w:color w:val="000000"/>
          <w:lang w:eastAsia="ru-RU"/>
        </w:rPr>
        <w:t xml:space="preserve"> 1</w:t>
      </w:r>
      <w:r w:rsidRPr="008B23E1">
        <w:rPr>
          <w:rFonts w:ascii="Times New Roman" w:eastAsia="Times New Roman" w:hAnsi="Times New Roman" w:cs="Times New Roman"/>
          <w:color w:val="000000"/>
          <w:lang w:eastAsia="ru-RU"/>
        </w:rPr>
        <w:t xml:space="preserve"> к письму</w:t>
      </w:r>
    </w:p>
    <w:p w:rsidR="008B23E1" w:rsidRPr="008B23E1" w:rsidRDefault="008B23E1" w:rsidP="00EC011D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3E1">
        <w:rPr>
          <w:rFonts w:ascii="Times New Roman" w:eastAsia="Times New Roman" w:hAnsi="Times New Roman" w:cs="Times New Roman"/>
          <w:color w:val="000000"/>
          <w:lang w:eastAsia="ru-RU"/>
        </w:rPr>
        <w:t>Депинформтехнологий Югры</w:t>
      </w:r>
    </w:p>
    <w:p w:rsidR="008B23E1" w:rsidRPr="008B23E1" w:rsidRDefault="008B23E1" w:rsidP="00EC011D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3E1">
        <w:rPr>
          <w:rFonts w:ascii="Times New Roman" w:eastAsia="Times New Roman" w:hAnsi="Times New Roman" w:cs="Times New Roman"/>
          <w:color w:val="000000"/>
          <w:lang w:eastAsia="ru-RU"/>
        </w:rPr>
        <w:t>№_________от ____________</w:t>
      </w:r>
    </w:p>
    <w:p w:rsidR="008B23E1" w:rsidRPr="008B23E1" w:rsidRDefault="008B23E1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011D" w:rsidRPr="008B23E1" w:rsidRDefault="00EC011D" w:rsidP="008B23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Примерный перечень </w:t>
      </w:r>
      <w:r w:rsidR="008B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услуг, предоставляемых в электронном виде, </w:t>
      </w:r>
      <w:r w:rsidRPr="008B23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востребованных у студенческой общественности</w:t>
      </w:r>
    </w:p>
    <w:p w:rsidR="00287B6E" w:rsidRPr="008B23E1" w:rsidRDefault="00287B6E" w:rsidP="008B23E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"/>
        <w:gridCol w:w="2579"/>
        <w:gridCol w:w="5812"/>
      </w:tblGrid>
      <w:tr w:rsidR="00EC011D" w:rsidRPr="00313803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79" w:type="dxa"/>
            <w:shd w:val="clear" w:color="auto" w:fill="FFFFFF" w:themeFill="background1"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ведомства оказывающего услугу</w:t>
            </w: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Наименования </w:t>
            </w:r>
            <w:proofErr w:type="spellStart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подуслуги</w:t>
            </w:r>
            <w:proofErr w:type="spellEnd"/>
          </w:p>
        </w:tc>
      </w:tr>
      <w:tr w:rsidR="00EC011D" w:rsidRPr="00BD207A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сведений об административных правонарушениях в области дорожного движения</w:t>
            </w:r>
          </w:p>
        </w:tc>
      </w:tr>
      <w:tr w:rsidR="00EC011D" w:rsidRPr="00BD207A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vMerge/>
            <w:shd w:val="clear" w:color="auto" w:fill="FFFFFF" w:themeFill="background1"/>
            <w:vAlign w:val="center"/>
          </w:tcPr>
          <w:p w:rsidR="00EC011D" w:rsidRPr="00B703B9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C011D" w:rsidRPr="00B703B9" w:rsidRDefault="00EC011D" w:rsidP="00E175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4A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экзаменов на право управления транспортными средствами и выдача водительских удостоверений</w:t>
            </w:r>
          </w:p>
        </w:tc>
      </w:tr>
      <w:tr w:rsidR="008B23E1" w:rsidRPr="00BD207A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8B23E1" w:rsidRPr="008B23E1" w:rsidRDefault="008B23E1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vMerge w:val="restart"/>
            <w:shd w:val="clear" w:color="auto" w:fill="FFFFFF" w:themeFill="background1"/>
            <w:vAlign w:val="center"/>
          </w:tcPr>
          <w:p w:rsidR="008B23E1" w:rsidRPr="00B703B9" w:rsidRDefault="008B23E1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Федеральная миграционная служба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B23E1" w:rsidRPr="002F4AA9" w:rsidRDefault="008B23E1" w:rsidP="00E175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паспорта гражданина Российской Федерации в случае достижения возраста 20 или 45 лет</w:t>
            </w:r>
          </w:p>
        </w:tc>
      </w:tr>
      <w:tr w:rsidR="008B23E1" w:rsidRPr="00BD207A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8B23E1" w:rsidRPr="008B23E1" w:rsidRDefault="008B23E1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vMerge/>
            <w:shd w:val="clear" w:color="auto" w:fill="FFFFFF" w:themeFill="background1"/>
            <w:vAlign w:val="center"/>
          </w:tcPr>
          <w:p w:rsidR="008B23E1" w:rsidRPr="008C0A33" w:rsidRDefault="008B23E1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8B23E1" w:rsidRPr="008C0A33" w:rsidRDefault="008B23E1" w:rsidP="00E175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0A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Получение паспорта нового поколения гражданином Российской Федерации, достигшим 18-летнего возраста</w:t>
            </w:r>
          </w:p>
        </w:tc>
      </w:tr>
      <w:tr w:rsidR="00EC011D" w:rsidRPr="00BD207A" w:rsidTr="00EF6C34">
        <w:trPr>
          <w:trHeight w:val="864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Службы опеки органов местного самоуправления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Ежегодное обеспечение денежными средствами на проезд один раз в год к месту жительства и обратно к месту учебы по фактической стоимости проезда</w:t>
            </w:r>
          </w:p>
        </w:tc>
      </w:tr>
      <w:tr w:rsidR="00EC011D" w:rsidRPr="00313803" w:rsidTr="00EF6C34">
        <w:trPr>
          <w:trHeight w:val="552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Дептруда</w:t>
            </w:r>
            <w:proofErr w:type="spellEnd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занятости Югры</w:t>
            </w: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2B4BA3" w:rsidRPr="002B4BA3" w:rsidRDefault="00EC011D" w:rsidP="002B4BA3">
            <w:pPr>
              <w:pStyle w:val="1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2B4BA3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Содействие гражданам в поиске подходящей работы</w:t>
            </w:r>
            <w:r w:rsidR="002B4BA3" w:rsidRPr="002B4BA3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 xml:space="preserve">, </w:t>
            </w:r>
            <w:r w:rsidR="002B4BA3" w:rsidRPr="002B4BA3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а работодателям в подборе необходимых работников</w:t>
            </w:r>
          </w:p>
          <w:p w:rsidR="00EC011D" w:rsidRPr="002B4BA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</w:p>
        </w:tc>
      </w:tr>
      <w:tr w:rsidR="002B4BA3" w:rsidRPr="00313803" w:rsidTr="00EF6C34">
        <w:trPr>
          <w:trHeight w:val="552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2B4BA3" w:rsidRPr="008B23E1" w:rsidRDefault="002B4BA3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2B4BA3" w:rsidRPr="00313803" w:rsidRDefault="002B4BA3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Дептруда</w:t>
            </w:r>
            <w:proofErr w:type="spellEnd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занятости Югры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2B4BA3" w:rsidRPr="002B4BA3" w:rsidRDefault="002B4BA3" w:rsidP="002B4BA3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eastAsia="ru-RU"/>
              </w:rPr>
            </w:pPr>
            <w:r w:rsidRPr="002B4BA3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</w:tr>
      <w:tr w:rsidR="00EC011D" w:rsidRPr="00313803" w:rsidTr="00EF6C34">
        <w:trPr>
          <w:trHeight w:val="552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Дептруда</w:t>
            </w:r>
            <w:proofErr w:type="spellEnd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занятости Югры</w:t>
            </w:r>
          </w:p>
        </w:tc>
        <w:tc>
          <w:tcPr>
            <w:tcW w:w="5812" w:type="dxa"/>
            <w:shd w:val="clear" w:color="auto" w:fill="FFFFFF" w:themeFill="background1"/>
            <w:vAlign w:val="center"/>
            <w:hideMark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Информирование граждан о положении на рынке труда </w:t>
            </w:r>
          </w:p>
        </w:tc>
      </w:tr>
      <w:tr w:rsidR="00EC011D" w:rsidRPr="00313803" w:rsidTr="00EF6C34">
        <w:trPr>
          <w:trHeight w:val="552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bookmarkStart w:id="0" w:name="_GoBack"/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Дептруда</w:t>
            </w:r>
            <w:proofErr w:type="spellEnd"/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занятости Югры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C011D" w:rsidRPr="00313803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8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</w:tc>
      </w:tr>
      <w:bookmarkEnd w:id="0"/>
      <w:tr w:rsidR="00EC011D" w:rsidRPr="00313803" w:rsidTr="00EF6C34">
        <w:trPr>
          <w:trHeight w:val="1656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C011D" w:rsidRPr="008B23E1" w:rsidRDefault="00EC011D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EF6C34" w:rsidRPr="00EF6C34" w:rsidRDefault="00EF6C34" w:rsidP="00EF6C3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</w:pPr>
            <w:hyperlink r:id="rId6" w:history="1">
              <w:r w:rsidRPr="00EF6C34">
                <w:rPr>
                  <w:rFonts w:ascii="Times New Roman" w:hAnsi="Times New Roman" w:cs="Times New Roman"/>
                  <w:b w:val="0"/>
                  <w:bCs w:val="0"/>
                  <w:color w:val="000000"/>
                  <w:kern w:val="0"/>
                  <w:sz w:val="22"/>
                  <w:szCs w:val="22"/>
                  <w:lang w:val="ru-RU" w:eastAsia="ru-RU"/>
                </w:rPr>
                <w:t>Управление записи актов гражданского состояния Аппарата Губернатора Ханты-Мансийского автономного округа - Югры</w:t>
              </w:r>
            </w:hyperlink>
          </w:p>
          <w:p w:rsidR="00EC011D" w:rsidRPr="00EF6C34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F6C34" w:rsidRPr="00EF6C34" w:rsidRDefault="00EF6C34" w:rsidP="00EF6C34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EF6C34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Прием и выдача документов о государственной регистрации актов гражданского состояния рождения, заключения брака, расторжения брака, усыновления (удочерения), установления 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тцовства, перемены имени</w:t>
            </w:r>
          </w:p>
          <w:p w:rsidR="00EC011D" w:rsidRPr="00EF6C34" w:rsidRDefault="00EC011D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val="x-none" w:eastAsia="ru-RU"/>
              </w:rPr>
            </w:pPr>
          </w:p>
        </w:tc>
      </w:tr>
      <w:tr w:rsidR="00EF6C34" w:rsidRPr="00313803" w:rsidTr="00EF6C34">
        <w:trPr>
          <w:trHeight w:val="1656"/>
        </w:trPr>
        <w:tc>
          <w:tcPr>
            <w:tcW w:w="980" w:type="dxa"/>
            <w:shd w:val="clear" w:color="auto" w:fill="FFFFFF" w:themeFill="background1"/>
            <w:noWrap/>
            <w:vAlign w:val="center"/>
          </w:tcPr>
          <w:p w:rsidR="00EF6C34" w:rsidRPr="008B23E1" w:rsidRDefault="00EF6C34" w:rsidP="008B23E1">
            <w:pPr>
              <w:pStyle w:val="ab"/>
              <w:numPr>
                <w:ilvl w:val="0"/>
                <w:numId w:val="4"/>
              </w:num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579" w:type="dxa"/>
            <w:shd w:val="clear" w:color="auto" w:fill="FFFFFF" w:themeFill="background1"/>
            <w:vAlign w:val="center"/>
          </w:tcPr>
          <w:p w:rsidR="00EF6C34" w:rsidRPr="00EF6C34" w:rsidRDefault="00EF6C34" w:rsidP="00EF6C34">
            <w:pPr>
              <w:pStyle w:val="1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EF6C34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 xml:space="preserve">Департамент здравоохранения Ханты-Мансийского автономного округа </w:t>
            </w:r>
            <w:r w:rsidR="001C599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>–</w:t>
            </w:r>
            <w:r w:rsidRPr="00EF6C34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 xml:space="preserve"> Югры</w:t>
            </w:r>
            <w:r w:rsidR="001C599A"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EF6C34" w:rsidRPr="00313803" w:rsidRDefault="00EF6C34" w:rsidP="00E17546">
            <w:pPr>
              <w:suppressAutoHyphens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EF6C34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Прием заявок (запись) на прием к врачу</w:t>
              </w:r>
            </w:hyperlink>
          </w:p>
        </w:tc>
      </w:tr>
    </w:tbl>
    <w:p w:rsidR="00EC011D" w:rsidRPr="00BD207A" w:rsidRDefault="00EC011D" w:rsidP="001C599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C011D" w:rsidRPr="00BD207A" w:rsidSect="001C599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603225"/>
    <w:multiLevelType w:val="hybridMultilevel"/>
    <w:tmpl w:val="EE56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D16E9"/>
    <w:multiLevelType w:val="hybridMultilevel"/>
    <w:tmpl w:val="273A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03"/>
    <w:rsid w:val="000963A5"/>
    <w:rsid w:val="001C599A"/>
    <w:rsid w:val="00287B6E"/>
    <w:rsid w:val="002B4BA3"/>
    <w:rsid w:val="002F4AA9"/>
    <w:rsid w:val="00313803"/>
    <w:rsid w:val="003518A1"/>
    <w:rsid w:val="0087001B"/>
    <w:rsid w:val="008B23E1"/>
    <w:rsid w:val="008B7450"/>
    <w:rsid w:val="008C0A33"/>
    <w:rsid w:val="00A8188B"/>
    <w:rsid w:val="00B01E28"/>
    <w:rsid w:val="00B703B9"/>
    <w:rsid w:val="00BD207A"/>
    <w:rsid w:val="00EC011D"/>
    <w:rsid w:val="00EF6C34"/>
    <w:rsid w:val="00F7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28"/>
    <w:pPr>
      <w:suppressAutoHyphens/>
      <w:ind w:firstLine="53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01E28"/>
    <w:pPr>
      <w:keepNext/>
      <w:spacing w:before="240" w:after="60"/>
      <w:ind w:firstLine="0"/>
      <w:outlineLvl w:val="0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B01E28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28"/>
    <w:rPr>
      <w:rFonts w:ascii="Cambria" w:hAnsi="Cambria" w:cs="Calibri"/>
      <w:b/>
      <w:bCs/>
      <w:kern w:val="1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rsid w:val="00B01E28"/>
    <w:rPr>
      <w:rFonts w:cs="Calibri"/>
      <w:b/>
      <w:bCs/>
      <w:sz w:val="28"/>
      <w:szCs w:val="28"/>
      <w:lang w:val="x-none" w:eastAsia="ar-SA"/>
    </w:rPr>
  </w:style>
  <w:style w:type="paragraph" w:styleId="a3">
    <w:name w:val="Title"/>
    <w:basedOn w:val="a"/>
    <w:next w:val="a4"/>
    <w:link w:val="a5"/>
    <w:qFormat/>
    <w:rsid w:val="00B01E28"/>
    <w:pPr>
      <w:ind w:firstLine="0"/>
      <w:jc w:val="center"/>
    </w:pPr>
    <w:rPr>
      <w:rFonts w:ascii="Times New Roman" w:eastAsia="Times New Roman" w:hAnsi="Times New Roman"/>
      <w:b/>
      <w:i/>
      <w:sz w:val="28"/>
      <w:szCs w:val="20"/>
      <w:lang w:val="x-none"/>
    </w:rPr>
  </w:style>
  <w:style w:type="character" w:customStyle="1" w:styleId="a5">
    <w:name w:val="Название Знак"/>
    <w:basedOn w:val="a0"/>
    <w:link w:val="a3"/>
    <w:rsid w:val="00B01E28"/>
    <w:rPr>
      <w:rFonts w:cs="Calibri"/>
      <w:b/>
      <w:i/>
      <w:sz w:val="28"/>
      <w:lang w:val="x-none" w:eastAsia="ar-SA"/>
    </w:rPr>
  </w:style>
  <w:style w:type="paragraph" w:styleId="a4">
    <w:name w:val="Subtitle"/>
    <w:basedOn w:val="a"/>
    <w:next w:val="a6"/>
    <w:link w:val="a7"/>
    <w:qFormat/>
    <w:rsid w:val="00B01E2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01E2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01E2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01E28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Strong"/>
    <w:qFormat/>
    <w:rsid w:val="00B01E28"/>
    <w:rPr>
      <w:b/>
      <w:bCs/>
    </w:rPr>
  </w:style>
  <w:style w:type="paragraph" w:styleId="aa">
    <w:name w:val="No Spacing"/>
    <w:basedOn w:val="a"/>
    <w:qFormat/>
    <w:rsid w:val="00B01E28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b">
    <w:name w:val="List Paragraph"/>
    <w:basedOn w:val="a"/>
    <w:qFormat/>
    <w:rsid w:val="00B01E28"/>
    <w:pPr>
      <w:ind w:left="720" w:firstLine="0"/>
      <w:jc w:val="left"/>
    </w:pPr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Hyperlink"/>
    <w:basedOn w:val="a0"/>
    <w:uiPriority w:val="99"/>
    <w:semiHidden/>
    <w:unhideWhenUsed/>
    <w:rsid w:val="00EF6C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28"/>
    <w:pPr>
      <w:suppressAutoHyphens/>
      <w:ind w:firstLine="539"/>
      <w:jc w:val="both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B01E28"/>
    <w:pPr>
      <w:keepNext/>
      <w:spacing w:before="240" w:after="60"/>
      <w:ind w:firstLine="0"/>
      <w:outlineLvl w:val="0"/>
    </w:pPr>
    <w:rPr>
      <w:rFonts w:ascii="Cambria" w:eastAsia="Times New Roman" w:hAnsi="Cambria"/>
      <w:b/>
      <w:bCs/>
      <w:kern w:val="1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B01E28"/>
    <w:pPr>
      <w:keepNext/>
      <w:spacing w:before="240" w:after="60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E28"/>
    <w:rPr>
      <w:rFonts w:ascii="Cambria" w:hAnsi="Cambria" w:cs="Calibri"/>
      <w:b/>
      <w:bCs/>
      <w:kern w:val="1"/>
      <w:sz w:val="32"/>
      <w:szCs w:val="32"/>
      <w:lang w:val="x-none" w:eastAsia="ar-SA"/>
    </w:rPr>
  </w:style>
  <w:style w:type="character" w:customStyle="1" w:styleId="40">
    <w:name w:val="Заголовок 4 Знак"/>
    <w:basedOn w:val="a0"/>
    <w:link w:val="4"/>
    <w:rsid w:val="00B01E28"/>
    <w:rPr>
      <w:rFonts w:cs="Calibri"/>
      <w:b/>
      <w:bCs/>
      <w:sz w:val="28"/>
      <w:szCs w:val="28"/>
      <w:lang w:val="x-none" w:eastAsia="ar-SA"/>
    </w:rPr>
  </w:style>
  <w:style w:type="paragraph" w:styleId="a3">
    <w:name w:val="Title"/>
    <w:basedOn w:val="a"/>
    <w:next w:val="a4"/>
    <w:link w:val="a5"/>
    <w:qFormat/>
    <w:rsid w:val="00B01E28"/>
    <w:pPr>
      <w:ind w:firstLine="0"/>
      <w:jc w:val="center"/>
    </w:pPr>
    <w:rPr>
      <w:rFonts w:ascii="Times New Roman" w:eastAsia="Times New Roman" w:hAnsi="Times New Roman"/>
      <w:b/>
      <w:i/>
      <w:sz w:val="28"/>
      <w:szCs w:val="20"/>
      <w:lang w:val="x-none"/>
    </w:rPr>
  </w:style>
  <w:style w:type="character" w:customStyle="1" w:styleId="a5">
    <w:name w:val="Название Знак"/>
    <w:basedOn w:val="a0"/>
    <w:link w:val="a3"/>
    <w:rsid w:val="00B01E28"/>
    <w:rPr>
      <w:rFonts w:cs="Calibri"/>
      <w:b/>
      <w:i/>
      <w:sz w:val="28"/>
      <w:lang w:val="x-none" w:eastAsia="ar-SA"/>
    </w:rPr>
  </w:style>
  <w:style w:type="paragraph" w:styleId="a4">
    <w:name w:val="Subtitle"/>
    <w:basedOn w:val="a"/>
    <w:next w:val="a6"/>
    <w:link w:val="a7"/>
    <w:qFormat/>
    <w:rsid w:val="00B01E28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B01E28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B01E28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B01E28"/>
    <w:rPr>
      <w:rFonts w:ascii="Calibri" w:eastAsia="Calibri" w:hAnsi="Calibri" w:cs="Calibri"/>
      <w:sz w:val="22"/>
      <w:szCs w:val="22"/>
      <w:lang w:eastAsia="ar-SA"/>
    </w:rPr>
  </w:style>
  <w:style w:type="character" w:styleId="a9">
    <w:name w:val="Strong"/>
    <w:qFormat/>
    <w:rsid w:val="00B01E28"/>
    <w:rPr>
      <w:b/>
      <w:bCs/>
    </w:rPr>
  </w:style>
  <w:style w:type="paragraph" w:styleId="aa">
    <w:name w:val="No Spacing"/>
    <w:basedOn w:val="a"/>
    <w:qFormat/>
    <w:rsid w:val="00B01E28"/>
    <w:pPr>
      <w:ind w:firstLine="0"/>
      <w:jc w:val="left"/>
    </w:pPr>
    <w:rPr>
      <w:rFonts w:ascii="Times New Roman" w:hAnsi="Times New Roman"/>
      <w:sz w:val="20"/>
      <w:szCs w:val="20"/>
    </w:rPr>
  </w:style>
  <w:style w:type="paragraph" w:styleId="ab">
    <w:name w:val="List Paragraph"/>
    <w:basedOn w:val="a"/>
    <w:qFormat/>
    <w:rsid w:val="00B01E28"/>
    <w:pPr>
      <w:ind w:left="720" w:firstLine="0"/>
      <w:jc w:val="left"/>
    </w:pPr>
    <w:rPr>
      <w:rFonts w:ascii="Times New Roman" w:eastAsia="Times New Roman" w:hAnsi="Times New Roman"/>
      <w:sz w:val="24"/>
      <w:szCs w:val="24"/>
      <w:lang w:val="x-none"/>
    </w:rPr>
  </w:style>
  <w:style w:type="character" w:styleId="ac">
    <w:name w:val="Hyperlink"/>
    <w:basedOn w:val="a0"/>
    <w:uiPriority w:val="99"/>
    <w:semiHidden/>
    <w:unhideWhenUsed/>
    <w:rsid w:val="00EF6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86.gosuslugi.ru/pgu/service/8600000010005464467_8603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6.gosuslugi.ru/pgu/stateStructure/860000001000572273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</dc:creator>
  <cp:lastModifiedBy>Пешкова Наталья Николаевна</cp:lastModifiedBy>
  <cp:revision>5</cp:revision>
  <cp:lastPrinted>2016-04-06T10:52:00Z</cp:lastPrinted>
  <dcterms:created xsi:type="dcterms:W3CDTF">2016-04-06T11:59:00Z</dcterms:created>
  <dcterms:modified xsi:type="dcterms:W3CDTF">2016-04-08T11:46:00Z</dcterms:modified>
</cp:coreProperties>
</file>