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E" w:rsidRDefault="00EB413E" w:rsidP="00EB413E">
      <w:pPr>
        <w:spacing w:before="240"/>
        <w:jc w:val="center"/>
        <w:rPr>
          <w:b/>
          <w:sz w:val="24"/>
          <w:szCs w:val="24"/>
        </w:rPr>
      </w:pPr>
      <w:r w:rsidRPr="004D0D03">
        <w:rPr>
          <w:b/>
          <w:sz w:val="24"/>
          <w:szCs w:val="24"/>
        </w:rPr>
        <w:t>Анкета преподавателя</w:t>
      </w:r>
    </w:p>
    <w:p w:rsidR="00FB4F2D" w:rsidRDefault="00FB4F2D" w:rsidP="00EB413E">
      <w:pPr>
        <w:spacing w:before="240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6591"/>
      </w:tblGrid>
      <w:tr w:rsidR="00EB413E" w:rsidRPr="00864750" w:rsidTr="004A4296">
        <w:trPr>
          <w:trHeight w:val="455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1. </w:t>
            </w:r>
            <w:r w:rsidR="00EB413E" w:rsidRPr="00864750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14063" w:rsidP="00E45EE2">
            <w:pPr>
              <w:rPr>
                <w:sz w:val="22"/>
                <w:szCs w:val="22"/>
              </w:rPr>
            </w:pPr>
            <w:r w:rsidRPr="00864750">
              <w:rPr>
                <w:sz w:val="22"/>
                <w:szCs w:val="22"/>
              </w:rPr>
              <w:t xml:space="preserve">  </w:t>
            </w:r>
            <w:r w:rsidR="00EC1BCC">
              <w:rPr>
                <w:sz w:val="22"/>
                <w:szCs w:val="22"/>
              </w:rPr>
              <w:t>Документоведения и всеобщей истории</w:t>
            </w:r>
          </w:p>
        </w:tc>
      </w:tr>
      <w:tr w:rsidR="00EB413E" w:rsidRPr="00864750" w:rsidTr="004A4296">
        <w:trPr>
          <w:trHeight w:val="418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2. </w:t>
            </w:r>
            <w:r w:rsidR="00EB413E" w:rsidRPr="0086475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14063" w:rsidP="00E45EE2">
            <w:pPr>
              <w:rPr>
                <w:b/>
                <w:sz w:val="22"/>
                <w:szCs w:val="22"/>
              </w:rPr>
            </w:pPr>
            <w:r w:rsidRPr="00864750">
              <w:rPr>
                <w:sz w:val="22"/>
                <w:szCs w:val="22"/>
              </w:rPr>
              <w:t xml:space="preserve"> </w:t>
            </w:r>
            <w:r w:rsidR="00EC1BCC">
              <w:rPr>
                <w:sz w:val="22"/>
                <w:szCs w:val="22"/>
              </w:rPr>
              <w:t>Спичак Александра Владимировна</w:t>
            </w:r>
          </w:p>
        </w:tc>
      </w:tr>
      <w:tr w:rsidR="00EB413E" w:rsidRPr="00864750" w:rsidTr="004A4296">
        <w:trPr>
          <w:trHeight w:val="418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3. </w:t>
            </w:r>
            <w:r w:rsidR="00EB413E" w:rsidRPr="00864750">
              <w:rPr>
                <w:rFonts w:ascii="Times New Roman" w:hAnsi="Times New Roman"/>
                <w:b/>
              </w:rPr>
              <w:t>Фото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B413E" w:rsidP="00EB413E">
            <w:pPr>
              <w:rPr>
                <w:sz w:val="22"/>
                <w:szCs w:val="22"/>
              </w:rPr>
            </w:pPr>
          </w:p>
          <w:p w:rsidR="00EB413E" w:rsidRPr="00864750" w:rsidRDefault="00BA2F5A" w:rsidP="004A42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114550" cy="2409825"/>
                  <wp:effectExtent l="19050" t="0" r="0" b="0"/>
                  <wp:docPr id="1" name="Рисунок 1" descr="NCsHSVnh5l0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sHSVnh5l0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13E" w:rsidRPr="00864750" w:rsidRDefault="00EB413E" w:rsidP="00EB413E">
            <w:pPr>
              <w:rPr>
                <w:sz w:val="22"/>
                <w:szCs w:val="22"/>
              </w:rPr>
            </w:pPr>
          </w:p>
        </w:tc>
      </w:tr>
      <w:tr w:rsidR="00EB413E" w:rsidRPr="00864750" w:rsidTr="004A4296">
        <w:trPr>
          <w:trHeight w:val="40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5. </w:t>
            </w:r>
            <w:r w:rsidR="00EB413E" w:rsidRPr="00864750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C1BC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преподаватель</w:t>
            </w:r>
          </w:p>
        </w:tc>
      </w:tr>
      <w:tr w:rsidR="00EB413E" w:rsidRPr="00864750" w:rsidTr="004A4296">
        <w:trPr>
          <w:trHeight w:val="914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6. </w:t>
            </w:r>
            <w:r w:rsidR="00EB413E" w:rsidRPr="00864750">
              <w:rPr>
                <w:rFonts w:ascii="Times New Roman" w:hAnsi="Times New Roman"/>
                <w:b/>
              </w:rPr>
              <w:t xml:space="preserve">Ученая степень </w:t>
            </w:r>
          </w:p>
        </w:tc>
        <w:tc>
          <w:tcPr>
            <w:tcW w:w="6591" w:type="dxa"/>
            <w:shd w:val="clear" w:color="auto" w:fill="auto"/>
          </w:tcPr>
          <w:p w:rsidR="00FB4F2D" w:rsidRPr="00864750" w:rsidRDefault="00EC1BC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исторических наук</w:t>
            </w:r>
          </w:p>
        </w:tc>
      </w:tr>
      <w:tr w:rsidR="00EB413E" w:rsidRPr="00864750" w:rsidTr="004A4296">
        <w:trPr>
          <w:trHeight w:val="40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7. </w:t>
            </w:r>
            <w:r w:rsidR="00EB413E" w:rsidRPr="00864750">
              <w:rPr>
                <w:rFonts w:ascii="Times New Roman" w:hAnsi="Times New Roman"/>
                <w:b/>
              </w:rPr>
              <w:t xml:space="preserve">Ученое звание 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C1BC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864750">
              <w:rPr>
                <w:rFonts w:ascii="Times New Roman" w:hAnsi="Times New Roman"/>
                <w:b/>
              </w:rPr>
              <w:t xml:space="preserve">8. </w:t>
            </w:r>
            <w:r w:rsidR="00EB413E" w:rsidRPr="00864750">
              <w:rPr>
                <w:rFonts w:ascii="Times New Roman" w:hAnsi="Times New Roman"/>
                <w:b/>
              </w:rPr>
              <w:t xml:space="preserve">Базовое образование наименование направления подготовки и (или) специальности присвоенная </w:t>
            </w:r>
            <w:r w:rsidR="00606782" w:rsidRPr="00864750">
              <w:rPr>
                <w:rFonts w:ascii="Times New Roman" w:hAnsi="Times New Roman"/>
                <w:b/>
              </w:rPr>
              <w:t>к</w:t>
            </w:r>
            <w:r w:rsidR="00EB413E" w:rsidRPr="00864750">
              <w:rPr>
                <w:rFonts w:ascii="Times New Roman" w:hAnsi="Times New Roman"/>
                <w:b/>
              </w:rPr>
              <w:t>валификация по диплому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C1BCC" w:rsidP="00EC1BCC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C1BCC">
              <w:rPr>
                <w:sz w:val="22"/>
                <w:szCs w:val="22"/>
              </w:rPr>
              <w:t>пециальност</w:t>
            </w:r>
            <w:r>
              <w:rPr>
                <w:sz w:val="22"/>
                <w:szCs w:val="22"/>
              </w:rPr>
              <w:t>ь</w:t>
            </w:r>
            <w:r w:rsidRPr="00EC1BCC">
              <w:rPr>
                <w:sz w:val="22"/>
                <w:szCs w:val="22"/>
              </w:rPr>
              <w:t xml:space="preserve"> «Документоведение и ДОУ»</w:t>
            </w:r>
            <w:r>
              <w:rPr>
                <w:sz w:val="22"/>
                <w:szCs w:val="22"/>
              </w:rPr>
              <w:t>, квалификация «документовед».</w:t>
            </w:r>
          </w:p>
        </w:tc>
      </w:tr>
      <w:tr w:rsidR="00EB413E" w:rsidRPr="00864750" w:rsidTr="004A4296">
        <w:trPr>
          <w:trHeight w:val="349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864750">
              <w:rPr>
                <w:rFonts w:ascii="Times New Roman" w:hAnsi="Times New Roman"/>
                <w:b/>
              </w:rPr>
              <w:t xml:space="preserve">9. </w:t>
            </w:r>
            <w:r w:rsidR="00EB413E" w:rsidRPr="00864750">
              <w:rPr>
                <w:rFonts w:ascii="Times New Roman" w:hAnsi="Times New Roman"/>
                <w:b/>
              </w:rPr>
              <w:t xml:space="preserve">Дополнительное профессиональное образование </w:t>
            </w:r>
          </w:p>
        </w:tc>
        <w:tc>
          <w:tcPr>
            <w:tcW w:w="6591" w:type="dxa"/>
            <w:shd w:val="clear" w:color="auto" w:fill="auto"/>
          </w:tcPr>
          <w:p w:rsidR="00EC1BCC" w:rsidRPr="00EC1BCC" w:rsidRDefault="00EC1BCC" w:rsidP="00EC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C1BCC">
              <w:rPr>
                <w:sz w:val="22"/>
                <w:szCs w:val="22"/>
              </w:rPr>
              <w:t xml:space="preserve"> 07 декабря 2013 г. по 28 июня 2014 г. – по программе «Преподаватель высшей школы» в ФГБОУ ВПО «Нижневартовский государственный университет»</w:t>
            </w:r>
            <w:r>
              <w:rPr>
                <w:sz w:val="22"/>
                <w:szCs w:val="22"/>
              </w:rPr>
              <w:t>.</w:t>
            </w:r>
          </w:p>
          <w:p w:rsidR="006E726A" w:rsidRPr="00864750" w:rsidRDefault="00EC1BCC" w:rsidP="00EC1B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C1BCC">
              <w:rPr>
                <w:sz w:val="22"/>
                <w:szCs w:val="22"/>
              </w:rPr>
              <w:t xml:space="preserve"> 11 февраля по 15 декабря 2015 гг. – по программе «Менеджмент в образовании» в ФГБОУ ВПО «Нижневартовский государственный университет».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10. </w:t>
            </w:r>
            <w:r w:rsidR="00EB413E" w:rsidRPr="00864750">
              <w:rPr>
                <w:rFonts w:ascii="Times New Roman" w:hAnsi="Times New Roman"/>
                <w:b/>
              </w:rPr>
              <w:t xml:space="preserve">Наиболее значимые научные и учебно-методические работы/статьи. </w:t>
            </w:r>
          </w:p>
        </w:tc>
        <w:tc>
          <w:tcPr>
            <w:tcW w:w="6591" w:type="dxa"/>
            <w:shd w:val="clear" w:color="auto" w:fill="auto"/>
          </w:tcPr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872A8">
              <w:rPr>
                <w:rFonts w:ascii="Times New Roman" w:hAnsi="Times New Roman"/>
                <w:lang w:val="en-US"/>
              </w:rPr>
              <w:t>The Causes of the Flow and Evolution of the Petitions in the Composition of the Cases on Personnel Movements Clerics in the XVIII – beginning of XX centuries (on the example of the Churches of Tobolsk Diocese) // Bylye Gody. 2017. Vol. 45. Is. 3. pp. 785−793.</w:t>
            </w:r>
          </w:p>
          <w:p w:rsid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Эволюция документирования деятельности приходских церквей Тобольской епархии в XVIII – начале ХХ веков: Учебное пособие. Нижневартовск: Изд-во Нижневарт. гос. ун-та, 2016. 162 с.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 xml:space="preserve">Отчетная документация православных церквей Тобольской епархии о прихожанах в синодальный период (по материалам ГУТО «Государственный архив в г. Тобольске) // Источниковедческие и историографические аспекты сибирской истории: Коллективная монография Ч. 9 / Под общ. ред. Я.Г. Солодкина.  Нижневартовск: Изд-во </w:t>
            </w:r>
            <w:r w:rsidRPr="009872A8">
              <w:rPr>
                <w:rFonts w:ascii="Times New Roman" w:hAnsi="Times New Roman"/>
              </w:rPr>
              <w:lastRenderedPageBreak/>
              <w:t xml:space="preserve">Нижневарт. гос. ун-та, 2014. С. 130–140. 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 xml:space="preserve">Учет и регистрация документов церквей Тобольской епархии в синодальный период (по материалам ГУТО «Государственный архив в г. Тобольске») // Научное мнение. 2014. № 9 (3). С. 142–149. 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 xml:space="preserve">Документальное оформление бракоразводных процессов в Тобольской епархии в XVIII – начале XX вв. (по материалам ГУТО «Государственный архив в г. Тобольске») // Омский научный вестник. 2015. №1 (135). С. 44–47. 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 xml:space="preserve">Эволюция оформления клировых ведомостей в Тобольской епархии в XVIII — начале XX веков // Научный диалог. 2015. № 12 (48). С. 328–338. 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 xml:space="preserve">Церковно-приходские летописи Тобольской епархии (по материалам Государственного архива Курганской области) // Источниковедческие и историографические аспекты сибирской истории: Коллективная монография. Ч. 10 / Под общ. ред. Я.Г. Солодкина. Нижневартовск: Изд-во Нижневарт. гос. ун-та, 2015. С. 48–79. </w:t>
            </w:r>
          </w:p>
          <w:p w:rsidR="00917CD7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Эволюция оформления метрических книг в Тобольской епархии в XVIII – начале XX веков // Вестник Южно-Уральского гос. ун-та:  2016. Т. 16. № 2. С. 54−63.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Характеристика архивных материалов по истории приходских церквей Тобольской епархии XVIII – начала XX вв. // Вестник Томского государственного университета. 2016. № 409. С. 139−144. DOI: 10.17223/15617793/409/23</w:t>
            </w:r>
          </w:p>
          <w:p w:rsid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Классификация документальных источников по истории приходских церквей Тобольской епархии XVIII – начала XX в. // Вестник Томского государственного университета. 2016. № 410. С. 138−141. DOI: 10.17223/15617793/410/22</w:t>
            </w:r>
          </w:p>
          <w:p w:rsid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Эволюция формуляра брачного обыска в приходских церквях Тобольской епархии в XVIII – начале XX веков // Вестник Нижневартовского государственного университета. 2016. № 3. С. 31−36.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Эволюция формуляра исповедных росписей в приходских церквях Тобольской епархии в XVIII – начале XX веков // Источниковедческие и историографические аспекты сибирской истории: Коллективная монография. Ч. 11 / Под общ. ред. Я.Г. Солодкина. Нижневартовск: Изд-во Нижневарт. гос. ун-та, 2016. С. 51−83.</w:t>
            </w:r>
          </w:p>
          <w:p w:rsidR="009872A8" w:rsidRPr="009872A8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Отчеты о состоянии Тобольской епархии 1856–1915 годов: общее и особенное в содержании и оформлении // Научно-технические ведомости СПбГПУ. Гуманитарные и общественные науки, 2016. № 4 (255). С. 44 – 52.</w:t>
            </w:r>
          </w:p>
          <w:p w:rsidR="009872A8" w:rsidRPr="00864750" w:rsidRDefault="009872A8" w:rsidP="009872A8">
            <w:pPr>
              <w:pStyle w:val="a3"/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72A8">
              <w:rPr>
                <w:rFonts w:ascii="Times New Roman" w:hAnsi="Times New Roman"/>
              </w:rPr>
              <w:t>Документальное оформление назначения на должность священника (по материалам Спасской церкви с. Шеркальского Березовского уезда) // Вестник угроведения. 2017. № 2 (29). С. 127−135.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lastRenderedPageBreak/>
              <w:t xml:space="preserve">11. </w:t>
            </w:r>
            <w:r w:rsidR="00EB413E" w:rsidRPr="00864750">
              <w:rPr>
                <w:rFonts w:ascii="Times New Roman" w:hAnsi="Times New Roman"/>
                <w:b/>
              </w:rPr>
              <w:t xml:space="preserve">Преподаваемые дисциплины </w:t>
            </w:r>
          </w:p>
        </w:tc>
        <w:tc>
          <w:tcPr>
            <w:tcW w:w="6591" w:type="dxa"/>
            <w:shd w:val="clear" w:color="auto" w:fill="auto"/>
          </w:tcPr>
          <w:p w:rsidR="00C4291D" w:rsidRPr="00864750" w:rsidRDefault="00EC1BCC" w:rsidP="00C429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«Архивоведение», «Архивное право», «Государственные, муниципальные, ведомственные архивы», «Организация и технологии хранения документов», «Организация хранения документов органов государственной и муниципальной власти», «Конфиденциальное делопроизводство» и др.</w:t>
            </w:r>
          </w:p>
        </w:tc>
      </w:tr>
      <w:tr w:rsidR="00EB413E" w:rsidRPr="00864750" w:rsidTr="004A4296">
        <w:trPr>
          <w:trHeight w:val="331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12. </w:t>
            </w:r>
            <w:r w:rsidR="00EB413E" w:rsidRPr="00864750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041FA7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1BCC">
              <w:rPr>
                <w:sz w:val="22"/>
                <w:szCs w:val="22"/>
              </w:rPr>
              <w:t xml:space="preserve"> лет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13. </w:t>
            </w:r>
            <w:r w:rsidR="00EB413E" w:rsidRPr="00864750">
              <w:rPr>
                <w:rFonts w:ascii="Times New Roman" w:hAnsi="Times New Roman"/>
                <w:b/>
              </w:rPr>
              <w:t xml:space="preserve">Стаж работы по специальности 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041FA7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C1BCC">
              <w:rPr>
                <w:sz w:val="22"/>
                <w:szCs w:val="22"/>
              </w:rPr>
              <w:t xml:space="preserve"> лет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lastRenderedPageBreak/>
              <w:t xml:space="preserve">14. </w:t>
            </w:r>
            <w:r w:rsidR="00EB413E" w:rsidRPr="00864750">
              <w:rPr>
                <w:rFonts w:ascii="Times New Roman" w:hAnsi="Times New Roman"/>
                <w:b/>
              </w:rPr>
              <w:t>Членство в других советах, общественных организациях, научных обществ и т.п.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C1BC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15. </w:t>
            </w:r>
            <w:r w:rsidR="00EB413E" w:rsidRPr="00864750">
              <w:rPr>
                <w:rFonts w:ascii="Times New Roman" w:hAnsi="Times New Roman"/>
                <w:b/>
              </w:rPr>
              <w:t>Сфера научных интересов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C1BCC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Делопроизводство Русской Православной церкви в </w:t>
            </w:r>
            <w:r w:rsidRPr="00EC1BCC">
              <w:rPr>
                <w:sz w:val="22"/>
                <w:szCs w:val="22"/>
              </w:rPr>
              <w:t>Тобольской епархии в XVIII – начале ХХ веков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16. </w:t>
            </w:r>
            <w:r w:rsidR="00EB413E" w:rsidRPr="00864750">
              <w:rPr>
                <w:rFonts w:ascii="Times New Roman" w:hAnsi="Times New Roman"/>
                <w:b/>
              </w:rPr>
              <w:t xml:space="preserve">Награды 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67DDC" w:rsidP="00E14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ректора НВГУ С.И. Горлова «за хорошие показатели в учебной, научной, воспитательной деятельности Нижневартовского государственного университета» 2016 г., Благодарственное письмо Председателя Думы Ханты-Мансийского автономного округа – Югры Б.С. Хохрякова «за многолетний добросовестный труд, достигнутые результаты в научно-исследовательской деятельности и в с связи с Днем российской науки» 6 февраля 2017 г.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17. </w:t>
            </w:r>
            <w:r w:rsidR="00EB413E" w:rsidRPr="00864750">
              <w:rPr>
                <w:rFonts w:ascii="Times New Roman" w:hAnsi="Times New Roman"/>
                <w:b/>
              </w:rPr>
              <w:t>Другие позиции и достижения</w:t>
            </w:r>
          </w:p>
        </w:tc>
        <w:tc>
          <w:tcPr>
            <w:tcW w:w="6591" w:type="dxa"/>
            <w:shd w:val="clear" w:color="auto" w:fill="auto"/>
          </w:tcPr>
          <w:p w:rsidR="0020520D" w:rsidRPr="00041FA7" w:rsidRDefault="00041FA7" w:rsidP="0020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Президента Российской Федерации для государственной поддержки молодых российских ученых – кандидатов наук (Конкурс МК – 2018, МК – 3701.2018.6).</w:t>
            </w:r>
          </w:p>
        </w:tc>
      </w:tr>
    </w:tbl>
    <w:p w:rsidR="00EB413E" w:rsidRPr="00147D6F" w:rsidRDefault="00EB413E" w:rsidP="00EB413E">
      <w:pPr>
        <w:rPr>
          <w:sz w:val="26"/>
          <w:szCs w:val="26"/>
        </w:rPr>
      </w:pPr>
    </w:p>
    <w:p w:rsidR="00886072" w:rsidRDefault="00886072"/>
    <w:sectPr w:rsidR="00886072" w:rsidSect="00EB41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788"/>
    <w:multiLevelType w:val="hybridMultilevel"/>
    <w:tmpl w:val="D65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6D2"/>
    <w:multiLevelType w:val="hybridMultilevel"/>
    <w:tmpl w:val="1554B254"/>
    <w:lvl w:ilvl="0" w:tplc="AD3C5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5A03"/>
    <w:multiLevelType w:val="hybridMultilevel"/>
    <w:tmpl w:val="A7D07C4E"/>
    <w:lvl w:ilvl="0" w:tplc="AD3C5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29BD"/>
    <w:multiLevelType w:val="hybridMultilevel"/>
    <w:tmpl w:val="FB78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639F3"/>
    <w:multiLevelType w:val="hybridMultilevel"/>
    <w:tmpl w:val="56A8075C"/>
    <w:lvl w:ilvl="0" w:tplc="D520AD2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B413E"/>
    <w:rsid w:val="00021398"/>
    <w:rsid w:val="00041FA7"/>
    <w:rsid w:val="00112929"/>
    <w:rsid w:val="001E1C13"/>
    <w:rsid w:val="0020520D"/>
    <w:rsid w:val="002332A8"/>
    <w:rsid w:val="002614F2"/>
    <w:rsid w:val="0028238E"/>
    <w:rsid w:val="002B1471"/>
    <w:rsid w:val="002C102E"/>
    <w:rsid w:val="002C42A4"/>
    <w:rsid w:val="00386D4A"/>
    <w:rsid w:val="003B4605"/>
    <w:rsid w:val="004A4296"/>
    <w:rsid w:val="00540BAF"/>
    <w:rsid w:val="00606782"/>
    <w:rsid w:val="006E726A"/>
    <w:rsid w:val="00864750"/>
    <w:rsid w:val="00886072"/>
    <w:rsid w:val="008B1875"/>
    <w:rsid w:val="00917CD7"/>
    <w:rsid w:val="009872A8"/>
    <w:rsid w:val="00B84E88"/>
    <w:rsid w:val="00BA2F5A"/>
    <w:rsid w:val="00BF579A"/>
    <w:rsid w:val="00C4291D"/>
    <w:rsid w:val="00C955C3"/>
    <w:rsid w:val="00CF6516"/>
    <w:rsid w:val="00D646A3"/>
    <w:rsid w:val="00DE426C"/>
    <w:rsid w:val="00E14063"/>
    <w:rsid w:val="00E25762"/>
    <w:rsid w:val="00E45EE2"/>
    <w:rsid w:val="00E63628"/>
    <w:rsid w:val="00E67DDC"/>
    <w:rsid w:val="00E97EA8"/>
    <w:rsid w:val="00EB413E"/>
    <w:rsid w:val="00EC1BCC"/>
    <w:rsid w:val="00F213C4"/>
    <w:rsid w:val="00F839D9"/>
    <w:rsid w:val="00F85AF8"/>
    <w:rsid w:val="00F91902"/>
    <w:rsid w:val="00FB4F2D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3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B4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EB413E"/>
    <w:pPr>
      <w:spacing w:line="360" w:lineRule="auto"/>
      <w:ind w:firstLine="540"/>
      <w:jc w:val="both"/>
    </w:pPr>
    <w:rPr>
      <w:sz w:val="26"/>
      <w:szCs w:val="24"/>
    </w:rPr>
  </w:style>
  <w:style w:type="paragraph" w:customStyle="1" w:styleId="ConsPlusNormal">
    <w:name w:val="ConsPlusNormal"/>
    <w:rsid w:val="00EB41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5">
    <w:name w:val="Hyperlink"/>
    <w:rsid w:val="00EB41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0520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20520D"/>
    <w:rPr>
      <w:b/>
      <w:bCs/>
    </w:rPr>
  </w:style>
  <w:style w:type="character" w:customStyle="1" w:styleId="apple-converted-space">
    <w:name w:val="apple-converted-space"/>
    <w:basedOn w:val="a0"/>
    <w:rsid w:val="0020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преподавателя</vt:lpstr>
    </vt:vector>
  </TitlesOfParts>
  <Company>Дом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преподавателя</dc:title>
  <dc:creator>ИКА132</dc:creator>
  <cp:lastModifiedBy>levushkinaeju</cp:lastModifiedBy>
  <cp:revision>2</cp:revision>
  <dcterms:created xsi:type="dcterms:W3CDTF">2018-09-10T05:15:00Z</dcterms:created>
  <dcterms:modified xsi:type="dcterms:W3CDTF">2018-09-10T05:15:00Z</dcterms:modified>
</cp:coreProperties>
</file>