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86" w:rsidRDefault="00475186" w:rsidP="001F4670">
      <w:pPr>
        <w:pStyle w:val="Style5"/>
        <w:widowControl/>
        <w:spacing w:line="240" w:lineRule="auto"/>
        <w:ind w:left="5245"/>
        <w:jc w:val="both"/>
        <w:rPr>
          <w:rStyle w:val="FontStyle16"/>
          <w:sz w:val="28"/>
          <w:szCs w:val="28"/>
        </w:rPr>
      </w:pPr>
    </w:p>
    <w:p w:rsidR="006F7EB9" w:rsidRPr="003A715C" w:rsidRDefault="00367B7D" w:rsidP="00367B7D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45pt;height:212.55pt">
            <v:imagedata r:id="rId7" o:title=""/>
          </v:shape>
        </w:pict>
      </w:r>
    </w:p>
    <w:p w:rsidR="001F4670" w:rsidRDefault="001F4670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A97" w:rsidRDefault="005C4343" w:rsidP="000E4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A97">
        <w:rPr>
          <w:rFonts w:ascii="Times New Roman" w:hAnsi="Times New Roman"/>
          <w:b/>
          <w:sz w:val="28"/>
          <w:szCs w:val="28"/>
        </w:rPr>
        <w:t>ПОЛОЖЕНИЕ</w:t>
      </w:r>
    </w:p>
    <w:p w:rsidR="006F7EB9" w:rsidRPr="00647A97" w:rsidRDefault="005C4343" w:rsidP="000E4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A97">
        <w:rPr>
          <w:rFonts w:ascii="Times New Roman" w:hAnsi="Times New Roman"/>
          <w:b/>
          <w:sz w:val="28"/>
          <w:szCs w:val="28"/>
        </w:rPr>
        <w:t xml:space="preserve">О ПОРЯДКЕ ПРОВЕДЕНИЯ </w:t>
      </w:r>
      <w:r w:rsidR="007F332D">
        <w:rPr>
          <w:rFonts w:ascii="Times New Roman" w:hAnsi="Times New Roman"/>
          <w:b/>
          <w:sz w:val="28"/>
          <w:szCs w:val="28"/>
        </w:rPr>
        <w:t xml:space="preserve">УЧЕБНЫХ ЗАНЯТИЙ ПО </w:t>
      </w:r>
      <w:r w:rsidRPr="00647A97">
        <w:rPr>
          <w:rFonts w:ascii="Times New Roman" w:hAnsi="Times New Roman"/>
          <w:b/>
          <w:sz w:val="28"/>
          <w:szCs w:val="28"/>
        </w:rPr>
        <w:t>ФИЗИЧЕСКОЙ КУЛЬТУРЕ В ФГБОУ ВПО «НИЖНЕВАРТОВСКИЙ ГОСУДАРСТВЕННЫЙ УНИВЕРСИТЕТ»</w:t>
      </w:r>
    </w:p>
    <w:p w:rsidR="00D93F7C" w:rsidRDefault="00D93F7C" w:rsidP="001F4670">
      <w:pPr>
        <w:pStyle w:val="Style1"/>
        <w:widowControl/>
        <w:spacing w:line="240" w:lineRule="exact"/>
        <w:ind w:left="5245"/>
      </w:pPr>
    </w:p>
    <w:p w:rsidR="000E4DE2" w:rsidRDefault="000E4DE2" w:rsidP="001F4670">
      <w:pPr>
        <w:pStyle w:val="Style1"/>
        <w:widowControl/>
        <w:spacing w:line="240" w:lineRule="exact"/>
        <w:ind w:left="5245"/>
      </w:pPr>
    </w:p>
    <w:p w:rsidR="000E4DE2" w:rsidRDefault="000E4DE2" w:rsidP="001F4670">
      <w:pPr>
        <w:pStyle w:val="Style1"/>
        <w:widowControl/>
        <w:spacing w:line="240" w:lineRule="exact"/>
        <w:ind w:left="5245"/>
      </w:pPr>
    </w:p>
    <w:p w:rsidR="000E4DE2" w:rsidRDefault="000E4DE2" w:rsidP="001F4670">
      <w:pPr>
        <w:pStyle w:val="Style1"/>
        <w:widowControl/>
        <w:spacing w:line="240" w:lineRule="exact"/>
        <w:ind w:left="5245"/>
      </w:pPr>
    </w:p>
    <w:p w:rsidR="000E4DE2" w:rsidRDefault="000E4DE2" w:rsidP="001F4670">
      <w:pPr>
        <w:pStyle w:val="Style1"/>
        <w:widowControl/>
        <w:spacing w:line="240" w:lineRule="exact"/>
        <w:ind w:left="5245"/>
      </w:pPr>
    </w:p>
    <w:p w:rsidR="000E4DE2" w:rsidRDefault="000E4DE2" w:rsidP="001F4670">
      <w:pPr>
        <w:pStyle w:val="Style1"/>
        <w:widowControl/>
        <w:spacing w:line="240" w:lineRule="exact"/>
        <w:ind w:left="5245"/>
      </w:pPr>
    </w:p>
    <w:p w:rsidR="000E4DE2" w:rsidRDefault="000E4DE2" w:rsidP="001F4670">
      <w:pPr>
        <w:pStyle w:val="Style1"/>
        <w:widowControl/>
        <w:spacing w:line="240" w:lineRule="exact"/>
        <w:ind w:left="5245"/>
      </w:pPr>
    </w:p>
    <w:p w:rsidR="000E4DE2" w:rsidRDefault="000E4DE2" w:rsidP="001F4670">
      <w:pPr>
        <w:pStyle w:val="Style1"/>
        <w:widowControl/>
        <w:spacing w:line="240" w:lineRule="exact"/>
        <w:ind w:left="5245"/>
      </w:pPr>
    </w:p>
    <w:p w:rsidR="00F36CF8" w:rsidRDefault="00F36CF8" w:rsidP="001F4670">
      <w:pPr>
        <w:pStyle w:val="Style1"/>
        <w:widowControl/>
        <w:spacing w:line="240" w:lineRule="exact"/>
        <w:ind w:left="5245"/>
      </w:pPr>
    </w:p>
    <w:p w:rsidR="001F4670" w:rsidRDefault="001F4670" w:rsidP="001F4670">
      <w:pPr>
        <w:pStyle w:val="Style1"/>
        <w:widowControl/>
        <w:spacing w:line="240" w:lineRule="exact"/>
        <w:ind w:left="5245"/>
      </w:pPr>
      <w:r>
        <w:t xml:space="preserve">Принято решением Учёного совета </w:t>
      </w:r>
    </w:p>
    <w:p w:rsidR="001F4670" w:rsidRPr="00594B56" w:rsidRDefault="001F4670" w:rsidP="001F4670">
      <w:pPr>
        <w:pStyle w:val="Style1"/>
        <w:widowControl/>
        <w:spacing w:line="240" w:lineRule="exact"/>
        <w:ind w:left="5245"/>
      </w:pPr>
      <w:r>
        <w:t>от 4 июня</w:t>
      </w:r>
      <w:r w:rsidRPr="004D7B7A">
        <w:t xml:space="preserve"> 201</w:t>
      </w:r>
      <w:r>
        <w:t>5</w:t>
      </w:r>
      <w:r w:rsidRPr="004D7B7A">
        <w:t xml:space="preserve"> г., </w:t>
      </w:r>
      <w:r>
        <w:t>протокол № 16</w:t>
      </w: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670" w:rsidRDefault="001F4670" w:rsidP="001F4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CF8" w:rsidRDefault="00F36CF8" w:rsidP="001F4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DE2" w:rsidRDefault="000E4DE2" w:rsidP="001F4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32D" w:rsidRDefault="007F332D" w:rsidP="001F4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F7C" w:rsidRDefault="00D93F7C" w:rsidP="001F4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EB9" w:rsidRPr="003A715C" w:rsidRDefault="001F4670" w:rsidP="001F4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Нижневартовск -</w:t>
      </w:r>
      <w:r w:rsidR="006F7EB9" w:rsidRPr="003A715C">
        <w:rPr>
          <w:rFonts w:ascii="Times New Roman" w:hAnsi="Times New Roman"/>
          <w:sz w:val="28"/>
          <w:szCs w:val="28"/>
        </w:rPr>
        <w:t xml:space="preserve"> 2015</w:t>
      </w:r>
    </w:p>
    <w:p w:rsidR="00F36CF8" w:rsidRDefault="00647A97" w:rsidP="001F4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4670" w:rsidRPr="004D7B7A" w:rsidRDefault="001F4670" w:rsidP="001F4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B7A">
        <w:rPr>
          <w:rFonts w:ascii="Times New Roman" w:hAnsi="Times New Roman"/>
          <w:b/>
          <w:sz w:val="28"/>
          <w:szCs w:val="28"/>
        </w:rPr>
        <w:t>СОДЕРЖАНИЕ:</w:t>
      </w:r>
    </w:p>
    <w:p w:rsidR="001F4670" w:rsidRPr="004D7B7A" w:rsidRDefault="001F4670" w:rsidP="001F467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D7B7A">
        <w:rPr>
          <w:rFonts w:ascii="Times New Roman" w:hAnsi="Times New Roman"/>
          <w:sz w:val="28"/>
          <w:szCs w:val="28"/>
        </w:rPr>
        <w:t xml:space="preserve">    стр.</w:t>
      </w:r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3429AF">
        <w:fldChar w:fldCharType="begin"/>
      </w:r>
      <w:r w:rsidR="001F4670" w:rsidRPr="004D7B7A">
        <w:instrText xml:space="preserve"> TOC \o "1-3" \h \z \u </w:instrText>
      </w:r>
      <w:r w:rsidRPr="003429AF">
        <w:fldChar w:fldCharType="separate"/>
      </w:r>
      <w:hyperlink w:anchor="_Toc421105190" w:history="1">
        <w:r w:rsidR="000E4DE2" w:rsidRPr="00DF6318">
          <w:rPr>
            <w:rStyle w:val="aa"/>
          </w:rPr>
          <w:t>1. Общие положения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21105191" w:history="1">
        <w:r w:rsidR="000E4DE2" w:rsidRPr="00DF6318">
          <w:rPr>
            <w:rStyle w:val="aa"/>
          </w:rPr>
          <w:t>2. Организация учебного процесса по физической культуре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21105192" w:history="1">
        <w:r w:rsidR="000E4DE2" w:rsidRPr="00DF6318">
          <w:rPr>
            <w:rStyle w:val="aa"/>
          </w:rPr>
          <w:t>3. Проведение занятий при заочной форме обучения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21105193" w:history="1">
        <w:r w:rsidR="000E4DE2" w:rsidRPr="00DF6318">
          <w:rPr>
            <w:rStyle w:val="aa"/>
          </w:rPr>
          <w:t>4. Проведение занятий по физической культуре при освоении образовательной программы инвалидами и лицами с ограниченными возможностями здоровья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21105194" w:history="1">
        <w:r w:rsidR="000E4DE2" w:rsidRPr="00DF6318">
          <w:rPr>
            <w:rStyle w:val="aa"/>
          </w:rPr>
          <w:t>5. Организация работы по введению и реализации Всероссийского физкультурно-спортивного комплекса ГТО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21105195" w:history="1">
        <w:r w:rsidR="000E4DE2" w:rsidRPr="00DF6318">
          <w:rPr>
            <w:rStyle w:val="aa"/>
          </w:rPr>
          <w:t>Лист согласования документа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21105196" w:history="1">
        <w:r w:rsidR="000E4DE2" w:rsidRPr="00DF6318">
          <w:rPr>
            <w:rStyle w:val="aa"/>
          </w:rPr>
          <w:t>Лист регистрации изменений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4DE2" w:rsidRDefault="003429AF" w:rsidP="000E4DE2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21105197" w:history="1">
        <w:r w:rsidR="000E4DE2" w:rsidRPr="00DF6318">
          <w:rPr>
            <w:rStyle w:val="aa"/>
          </w:rPr>
          <w:t>Лист ознакомления</w:t>
        </w:r>
        <w:r w:rsidR="000E4DE2">
          <w:rPr>
            <w:webHidden/>
          </w:rPr>
          <w:tab/>
        </w:r>
        <w:r>
          <w:rPr>
            <w:webHidden/>
          </w:rPr>
          <w:fldChar w:fldCharType="begin"/>
        </w:r>
        <w:r w:rsidR="000E4DE2">
          <w:rPr>
            <w:webHidden/>
          </w:rPr>
          <w:instrText xml:space="preserve"> PAGEREF _Toc421105197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615C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F7EB9" w:rsidRPr="003A715C" w:rsidRDefault="003429AF" w:rsidP="001F46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7B7A">
        <w:rPr>
          <w:rFonts w:ascii="Times New Roman" w:hAnsi="Times New Roman"/>
          <w:sz w:val="28"/>
          <w:szCs w:val="28"/>
        </w:rPr>
        <w:fldChar w:fldCharType="end"/>
      </w: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3A715C" w:rsidRDefault="006F7EB9" w:rsidP="003A71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165176" w:rsidRDefault="00647A97" w:rsidP="0016517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421105190"/>
      <w:r w:rsidR="006F7EB9" w:rsidRPr="00165176">
        <w:rPr>
          <w:rFonts w:ascii="Times New Roman" w:hAnsi="Times New Roman"/>
          <w:sz w:val="28"/>
          <w:szCs w:val="28"/>
        </w:rPr>
        <w:lastRenderedPageBreak/>
        <w:t>1. Общие положения</w:t>
      </w:r>
      <w:bookmarkEnd w:id="0"/>
    </w:p>
    <w:p w:rsidR="000D7984" w:rsidRPr="00647A97" w:rsidRDefault="006F7EB9" w:rsidP="00647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1.</w:t>
      </w:r>
      <w:r w:rsidR="000D7984">
        <w:rPr>
          <w:rFonts w:ascii="Times New Roman" w:hAnsi="Times New Roman"/>
          <w:sz w:val="28"/>
          <w:szCs w:val="28"/>
        </w:rPr>
        <w:t>1.</w:t>
      </w:r>
      <w:r w:rsidRPr="001651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5176">
        <w:rPr>
          <w:rFonts w:ascii="Times New Roman" w:hAnsi="Times New Roman"/>
          <w:sz w:val="28"/>
          <w:szCs w:val="28"/>
        </w:rPr>
        <w:t xml:space="preserve">Настоящее </w:t>
      </w:r>
      <w:r w:rsidRPr="00EF38C9">
        <w:rPr>
          <w:rFonts w:ascii="Times New Roman" w:hAnsi="Times New Roman"/>
          <w:sz w:val="28"/>
          <w:szCs w:val="28"/>
        </w:rPr>
        <w:t xml:space="preserve">Положение </w:t>
      </w:r>
      <w:r w:rsidR="00EF38C9">
        <w:rPr>
          <w:rFonts w:ascii="Times New Roman" w:hAnsi="Times New Roman"/>
          <w:sz w:val="28"/>
          <w:szCs w:val="28"/>
        </w:rPr>
        <w:t xml:space="preserve">о порядке </w:t>
      </w:r>
      <w:r w:rsidR="00EF38C9" w:rsidRPr="00EF38C9">
        <w:rPr>
          <w:rFonts w:ascii="Times New Roman" w:hAnsi="Times New Roman"/>
          <w:sz w:val="28"/>
          <w:szCs w:val="28"/>
        </w:rPr>
        <w:t xml:space="preserve">проведения учебных занятий по физической культуре в </w:t>
      </w:r>
      <w:r w:rsidRPr="00165176">
        <w:rPr>
          <w:rFonts w:ascii="Times New Roman" w:hAnsi="Times New Roman"/>
          <w:sz w:val="28"/>
          <w:szCs w:val="28"/>
        </w:rPr>
        <w:t xml:space="preserve">ФГБОУ ВПО «Нижневартовский государственный университет» (далее </w:t>
      </w:r>
      <w:r w:rsidR="00165176">
        <w:rPr>
          <w:rFonts w:ascii="Times New Roman" w:hAnsi="Times New Roman"/>
          <w:sz w:val="28"/>
          <w:szCs w:val="28"/>
        </w:rPr>
        <w:t xml:space="preserve">- </w:t>
      </w:r>
      <w:r w:rsidRPr="00165176">
        <w:rPr>
          <w:rFonts w:ascii="Times New Roman" w:hAnsi="Times New Roman"/>
          <w:sz w:val="28"/>
          <w:szCs w:val="28"/>
        </w:rPr>
        <w:t xml:space="preserve">Положение) </w:t>
      </w:r>
      <w:r w:rsidR="000D7984" w:rsidRPr="00647A97">
        <w:rPr>
          <w:rFonts w:ascii="Times New Roman" w:hAnsi="Times New Roman"/>
          <w:sz w:val="28"/>
          <w:szCs w:val="28"/>
        </w:rPr>
        <w:t>определяет порядок проведения и объем подготовки по физической культуре по программам бакалавриата и специалитета, реализуемым в федеральном государственном бюджетном образовательном учреждении высшего профессионального образования «Нижневартовский государственный университет» (далее – Университет, НВГУ), при очной и заочной формах обучения, при освоении образовательной программы инвалидами и</w:t>
      </w:r>
      <w:proofErr w:type="gramEnd"/>
      <w:r w:rsidR="000D7984" w:rsidRPr="00647A97">
        <w:rPr>
          <w:rFonts w:ascii="Times New Roman" w:hAnsi="Times New Roman"/>
          <w:sz w:val="28"/>
          <w:szCs w:val="28"/>
        </w:rPr>
        <w:t xml:space="preserve"> лицами с ограниченными возможностями здоровья (далее – ОВЗ).</w:t>
      </w:r>
    </w:p>
    <w:p w:rsidR="006F7EB9" w:rsidRPr="00165176" w:rsidRDefault="000D7984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</w:t>
      </w:r>
      <w:r w:rsidR="006F7EB9" w:rsidRPr="00165176">
        <w:rPr>
          <w:rFonts w:ascii="Times New Roman" w:hAnsi="Times New Roman"/>
          <w:sz w:val="28"/>
          <w:szCs w:val="28"/>
        </w:rPr>
        <w:t xml:space="preserve">разработано в соответствии </w:t>
      </w:r>
      <w:proofErr w:type="gramStart"/>
      <w:r w:rsidR="006F7EB9" w:rsidRPr="00165176">
        <w:rPr>
          <w:rFonts w:ascii="Times New Roman" w:hAnsi="Times New Roman"/>
          <w:sz w:val="28"/>
          <w:szCs w:val="28"/>
        </w:rPr>
        <w:t>с</w:t>
      </w:r>
      <w:proofErr w:type="gramEnd"/>
      <w:r w:rsidR="006F7EB9" w:rsidRPr="00165176">
        <w:rPr>
          <w:rFonts w:ascii="Times New Roman" w:hAnsi="Times New Roman"/>
          <w:sz w:val="28"/>
          <w:szCs w:val="28"/>
        </w:rPr>
        <w:t>: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Федеральным законом РФ от 29 декабря </w:t>
      </w:r>
      <w:smartTag w:uri="urn:schemas-microsoft-com:office:smarttags" w:element="metricconverter">
        <w:smartTagPr>
          <w:attr w:name="ProductID" w:val="2012 г"/>
        </w:smartTagPr>
        <w:r w:rsidRPr="00165176">
          <w:rPr>
            <w:rFonts w:ascii="Times New Roman" w:hAnsi="Times New Roman"/>
            <w:sz w:val="28"/>
            <w:szCs w:val="28"/>
          </w:rPr>
          <w:t>2012 г</w:t>
        </w:r>
      </w:smartTag>
      <w:r w:rsidRPr="00165176">
        <w:rPr>
          <w:rFonts w:ascii="Times New Roman" w:hAnsi="Times New Roman"/>
          <w:sz w:val="28"/>
          <w:szCs w:val="28"/>
        </w:rPr>
        <w:t>. № 273-ФЗ «Об образовании в Российской Федерации»;</w:t>
      </w:r>
    </w:p>
    <w:p w:rsidR="007A5E92" w:rsidRPr="00647A97" w:rsidRDefault="00090EAB" w:rsidP="003B1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7A97">
        <w:rPr>
          <w:rFonts w:ascii="Times New Roman" w:hAnsi="Times New Roman"/>
          <w:sz w:val="28"/>
          <w:szCs w:val="28"/>
        </w:rPr>
        <w:t xml:space="preserve">- </w:t>
      </w:r>
      <w:r w:rsidR="007A5E92" w:rsidRPr="00647A9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B1CDE" w:rsidRPr="00647A97">
        <w:rPr>
          <w:rFonts w:ascii="Times New Roman" w:hAnsi="Times New Roman"/>
          <w:sz w:val="28"/>
          <w:szCs w:val="28"/>
          <w:lang w:eastAsia="ru-RU"/>
        </w:rPr>
        <w:t xml:space="preserve">от 4 декабря 2007 года N 329-ФЗ (ред. от 06.04.2015) </w:t>
      </w:r>
      <w:r w:rsidR="003B1CDE" w:rsidRPr="00647A97">
        <w:rPr>
          <w:rFonts w:ascii="Times New Roman" w:hAnsi="Times New Roman"/>
          <w:sz w:val="28"/>
          <w:szCs w:val="28"/>
        </w:rPr>
        <w:t xml:space="preserve"> </w:t>
      </w:r>
      <w:r w:rsidR="007A5E92" w:rsidRPr="00647A97">
        <w:rPr>
          <w:rFonts w:ascii="Times New Roman" w:hAnsi="Times New Roman"/>
          <w:sz w:val="28"/>
          <w:szCs w:val="28"/>
        </w:rPr>
        <w:t>«О физической культуре и спорте в Российской Федерации»</w:t>
      </w:r>
      <w:r w:rsidRPr="00647A97">
        <w:rPr>
          <w:rFonts w:ascii="Times New Roman" w:hAnsi="Times New Roman"/>
          <w:sz w:val="28"/>
          <w:szCs w:val="28"/>
        </w:rPr>
        <w:t>;</w:t>
      </w:r>
    </w:p>
    <w:p w:rsidR="00090EAB" w:rsidRPr="00647A97" w:rsidRDefault="00090EAB" w:rsidP="003B1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7A97">
        <w:rPr>
          <w:rFonts w:ascii="Times New Roman" w:hAnsi="Times New Roman"/>
          <w:sz w:val="28"/>
          <w:szCs w:val="28"/>
        </w:rPr>
        <w:t>- Федеральными государственными образовательными стандартами высшего образования;</w:t>
      </w:r>
    </w:p>
    <w:p w:rsidR="006F7EB9" w:rsidRPr="000D7984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A97">
        <w:rPr>
          <w:rFonts w:ascii="Times New Roman" w:hAnsi="Times New Roman"/>
          <w:sz w:val="28"/>
          <w:szCs w:val="28"/>
        </w:rPr>
        <w:t>- Постановлением Правительства РФ от 07.08.2009</w:t>
      </w:r>
      <w:r w:rsidR="00B33CB2" w:rsidRPr="00647A97">
        <w:rPr>
          <w:rFonts w:ascii="Times New Roman" w:hAnsi="Times New Roman"/>
          <w:sz w:val="28"/>
          <w:szCs w:val="28"/>
        </w:rPr>
        <w:t xml:space="preserve"> </w:t>
      </w:r>
      <w:r w:rsidRPr="00647A97">
        <w:rPr>
          <w:rFonts w:ascii="Times New Roman" w:hAnsi="Times New Roman"/>
          <w:sz w:val="28"/>
          <w:szCs w:val="28"/>
        </w:rPr>
        <w:t xml:space="preserve">г. №101-Р «Стратегия развития физической культуры и спорта в РФ до </w:t>
      </w:r>
      <w:smartTag w:uri="urn:schemas-microsoft-com:office:smarttags" w:element="metricconverter">
        <w:smartTagPr>
          <w:attr w:name="ProductID" w:val="2020 г"/>
        </w:smartTagPr>
        <w:r w:rsidRPr="00647A97">
          <w:rPr>
            <w:rFonts w:ascii="Times New Roman" w:hAnsi="Times New Roman"/>
            <w:sz w:val="28"/>
            <w:szCs w:val="28"/>
          </w:rPr>
          <w:t>2020 г</w:t>
        </w:r>
      </w:smartTag>
      <w:r w:rsidR="00165176" w:rsidRPr="00647A97">
        <w:rPr>
          <w:rFonts w:ascii="Times New Roman" w:hAnsi="Times New Roman"/>
          <w:sz w:val="28"/>
          <w:szCs w:val="28"/>
        </w:rPr>
        <w:t>.</w:t>
      </w:r>
      <w:r w:rsidRPr="00647A97">
        <w:rPr>
          <w:rFonts w:ascii="Times New Roman" w:hAnsi="Times New Roman"/>
          <w:sz w:val="28"/>
          <w:szCs w:val="28"/>
        </w:rPr>
        <w:t>»</w:t>
      </w:r>
      <w:r w:rsidR="00B33CB2" w:rsidRPr="00647A97">
        <w:rPr>
          <w:rFonts w:ascii="Times New Roman" w:hAnsi="Times New Roman"/>
          <w:sz w:val="28"/>
          <w:szCs w:val="28"/>
        </w:rPr>
        <w:t>;</w:t>
      </w:r>
    </w:p>
    <w:p w:rsidR="009615D1" w:rsidRPr="00165176" w:rsidRDefault="009615D1" w:rsidP="001651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176">
        <w:rPr>
          <w:rFonts w:ascii="Times New Roman" w:hAnsi="Times New Roman"/>
          <w:sz w:val="28"/>
          <w:szCs w:val="28"/>
        </w:rPr>
        <w:t xml:space="preserve">Постановлением Правительства РФ от 11.06.2014г. </w:t>
      </w:r>
      <w:r w:rsidRPr="00165176">
        <w:rPr>
          <w:rFonts w:ascii="Times New Roman" w:eastAsia="Times New Roman" w:hAnsi="Times New Roman"/>
          <w:sz w:val="28"/>
          <w:szCs w:val="28"/>
          <w:lang w:eastAsia="ru-RU"/>
        </w:rPr>
        <w:t>№ 540 «Положение о Всероссийском физкультурно-спортивном комплексе «Готов к труду и обороне»</w:t>
      </w:r>
      <w:r w:rsidR="00762C2D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CB2">
        <w:rPr>
          <w:rFonts w:ascii="Times New Roman" w:eastAsia="Times New Roman" w:hAnsi="Times New Roman"/>
          <w:sz w:val="28"/>
          <w:szCs w:val="28"/>
          <w:lang w:eastAsia="ru-RU"/>
        </w:rPr>
        <w:t>(ГТО);</w:t>
      </w:r>
    </w:p>
    <w:p w:rsidR="006F7EB9" w:rsidRPr="00A82C49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- Приказом государственного комитета РФ по высшему образованию от 26.07.1994 г. №777 «Об организации процесса физического воспитан</w:t>
      </w:r>
      <w:r w:rsidR="00B33CB2">
        <w:rPr>
          <w:rFonts w:ascii="Times New Roman" w:hAnsi="Times New Roman"/>
          <w:sz w:val="28"/>
          <w:szCs w:val="28"/>
        </w:rPr>
        <w:t>ия в высших учебных заведениях</w:t>
      </w:r>
      <w:r w:rsidR="00B33CB2" w:rsidRPr="00A82C49">
        <w:rPr>
          <w:rFonts w:ascii="Times New Roman" w:hAnsi="Times New Roman"/>
          <w:sz w:val="28"/>
          <w:szCs w:val="28"/>
        </w:rPr>
        <w:t>»</w:t>
      </w:r>
      <w:r w:rsidR="00A82C49" w:rsidRPr="00A82C49">
        <w:rPr>
          <w:rFonts w:ascii="Times New Roman" w:hAnsi="Times New Roman"/>
          <w:sz w:val="28"/>
          <w:szCs w:val="28"/>
        </w:rPr>
        <w:t xml:space="preserve"> (в ред. от 01.12 1999 г.)</w:t>
      </w:r>
      <w:r w:rsidR="00B33CB2" w:rsidRPr="00A82C49">
        <w:rPr>
          <w:rFonts w:ascii="Times New Roman" w:hAnsi="Times New Roman"/>
          <w:sz w:val="28"/>
          <w:szCs w:val="28"/>
        </w:rPr>
        <w:t>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 w:rsidRPr="0016517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65176">
        <w:rPr>
          <w:rFonts w:ascii="Times New Roman" w:hAnsi="Times New Roman"/>
          <w:sz w:val="28"/>
          <w:szCs w:val="28"/>
        </w:rPr>
        <w:t xml:space="preserve"> РФ от 19.12.2013г. №1367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Федеральным законом от 24.11.1995 № 181-ФЗ «О социальной защите инвалидов в Российской Федерации»; 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Письмом </w:t>
      </w:r>
      <w:proofErr w:type="spellStart"/>
      <w:r w:rsidRPr="0016517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65176">
        <w:rPr>
          <w:rFonts w:ascii="Times New Roman" w:hAnsi="Times New Roman"/>
          <w:sz w:val="28"/>
          <w:szCs w:val="28"/>
        </w:rPr>
        <w:t xml:space="preserve"> РФ от 18.03.2014г. №06-281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Методическими рекомендациями по организации образовательного процесса для обучения инвалидов и лиц с ограниченными возможностями </w:t>
      </w:r>
      <w:r w:rsidRPr="00165176">
        <w:rPr>
          <w:rFonts w:ascii="Times New Roman" w:hAnsi="Times New Roman"/>
          <w:sz w:val="28"/>
          <w:szCs w:val="28"/>
        </w:rPr>
        <w:lastRenderedPageBreak/>
        <w:t>здоровья в образовательных организациях высшего образования, в том числе оснащенности образовательного процесса Министра образования и науки РФ А.А. Климова от 08.04.2014г. №АК-44/05вн;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- иными нормативно-правов</w:t>
      </w:r>
      <w:r w:rsidR="00090EAB">
        <w:rPr>
          <w:rFonts w:ascii="Times New Roman" w:hAnsi="Times New Roman"/>
          <w:sz w:val="28"/>
          <w:szCs w:val="28"/>
        </w:rPr>
        <w:t>ыми актами Российской Федерации;</w:t>
      </w:r>
    </w:p>
    <w:p w:rsidR="00090EAB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</w:t>
      </w:r>
      <w:r w:rsidR="00090EAB" w:rsidRPr="00165176">
        <w:rPr>
          <w:rFonts w:ascii="Times New Roman" w:hAnsi="Times New Roman"/>
          <w:sz w:val="28"/>
          <w:szCs w:val="28"/>
        </w:rPr>
        <w:t>Устав</w:t>
      </w:r>
      <w:r w:rsidR="00090EAB">
        <w:rPr>
          <w:rFonts w:ascii="Times New Roman" w:hAnsi="Times New Roman"/>
          <w:sz w:val="28"/>
          <w:szCs w:val="28"/>
        </w:rPr>
        <w:t>ом</w:t>
      </w:r>
      <w:r w:rsidR="00090EAB" w:rsidRPr="00165176">
        <w:rPr>
          <w:rFonts w:ascii="Times New Roman" w:hAnsi="Times New Roman"/>
          <w:sz w:val="28"/>
          <w:szCs w:val="28"/>
        </w:rPr>
        <w:t xml:space="preserve"> НВГУ</w:t>
      </w:r>
      <w:r w:rsidR="00090EAB">
        <w:rPr>
          <w:rFonts w:ascii="Times New Roman" w:hAnsi="Times New Roman"/>
          <w:sz w:val="28"/>
          <w:szCs w:val="28"/>
        </w:rPr>
        <w:t>;</w:t>
      </w:r>
      <w:r w:rsidR="00090EAB" w:rsidRPr="00165176">
        <w:rPr>
          <w:rFonts w:ascii="Times New Roman" w:hAnsi="Times New Roman"/>
          <w:sz w:val="28"/>
          <w:szCs w:val="28"/>
        </w:rPr>
        <w:t xml:space="preserve"> </w:t>
      </w:r>
    </w:p>
    <w:p w:rsidR="00090EAB" w:rsidRDefault="00090EAB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7EB9" w:rsidRPr="00165176">
        <w:rPr>
          <w:rFonts w:ascii="Times New Roman" w:hAnsi="Times New Roman"/>
          <w:sz w:val="28"/>
          <w:szCs w:val="28"/>
        </w:rPr>
        <w:t xml:space="preserve">локальными нормативными актами </w:t>
      </w:r>
      <w:r>
        <w:rPr>
          <w:rFonts w:ascii="Times New Roman" w:hAnsi="Times New Roman"/>
          <w:sz w:val="28"/>
          <w:szCs w:val="28"/>
        </w:rPr>
        <w:t>НВГУ.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0EAB">
        <w:rPr>
          <w:rFonts w:ascii="Times New Roman" w:hAnsi="Times New Roman"/>
          <w:sz w:val="28"/>
          <w:szCs w:val="28"/>
        </w:rPr>
        <w:t>3</w:t>
      </w:r>
      <w:r w:rsidR="006F7EB9" w:rsidRPr="00165176">
        <w:rPr>
          <w:rFonts w:ascii="Times New Roman" w:hAnsi="Times New Roman"/>
          <w:sz w:val="28"/>
          <w:szCs w:val="28"/>
        </w:rPr>
        <w:t>. Положение регламентирует порядок организации учебных занятий</w:t>
      </w:r>
      <w:r w:rsidR="00A96C66" w:rsidRPr="00165176">
        <w:rPr>
          <w:rFonts w:ascii="Times New Roman" w:hAnsi="Times New Roman"/>
          <w:sz w:val="28"/>
          <w:szCs w:val="28"/>
        </w:rPr>
        <w:t xml:space="preserve"> по </w:t>
      </w:r>
      <w:r w:rsidR="006F7EB9" w:rsidRPr="00165176">
        <w:rPr>
          <w:rFonts w:ascii="Times New Roman" w:hAnsi="Times New Roman"/>
          <w:sz w:val="28"/>
          <w:szCs w:val="28"/>
        </w:rPr>
        <w:t>физической культуре реализуемых в рамках:</w:t>
      </w:r>
    </w:p>
    <w:p w:rsidR="00E8655E" w:rsidRPr="00A82C49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базовой части Блока 1 </w:t>
      </w:r>
      <w:r w:rsidR="00A96C66" w:rsidRPr="00165176">
        <w:rPr>
          <w:rFonts w:ascii="Times New Roman" w:hAnsi="Times New Roman"/>
          <w:sz w:val="28"/>
          <w:szCs w:val="28"/>
        </w:rPr>
        <w:t>«</w:t>
      </w:r>
      <w:r w:rsidRPr="00165176">
        <w:rPr>
          <w:rFonts w:ascii="Times New Roman" w:hAnsi="Times New Roman"/>
          <w:sz w:val="28"/>
          <w:szCs w:val="28"/>
        </w:rPr>
        <w:t>Дисциплины (модули)</w:t>
      </w:r>
      <w:r w:rsidR="00A96C66" w:rsidRPr="00165176">
        <w:rPr>
          <w:rFonts w:ascii="Times New Roman" w:hAnsi="Times New Roman"/>
          <w:sz w:val="28"/>
          <w:szCs w:val="28"/>
        </w:rPr>
        <w:t>»</w:t>
      </w:r>
      <w:r w:rsidRPr="00165176">
        <w:rPr>
          <w:rFonts w:ascii="Times New Roman" w:hAnsi="Times New Roman"/>
          <w:sz w:val="28"/>
          <w:szCs w:val="28"/>
        </w:rPr>
        <w:t xml:space="preserve"> программы бакалавриата в объеме не менее 72 академических часов (2 зачетные единицы) в очной форме обучения в форме лекций, </w:t>
      </w:r>
      <w:r w:rsidRPr="00A82C49">
        <w:rPr>
          <w:rFonts w:ascii="Times New Roman" w:hAnsi="Times New Roman"/>
          <w:sz w:val="28"/>
          <w:szCs w:val="28"/>
        </w:rPr>
        <w:t xml:space="preserve">семинарских, </w:t>
      </w:r>
      <w:r w:rsidR="000F2278" w:rsidRPr="00A82C49">
        <w:rPr>
          <w:rFonts w:ascii="Times New Roman" w:hAnsi="Times New Roman"/>
          <w:sz w:val="28"/>
          <w:szCs w:val="28"/>
        </w:rPr>
        <w:t>практических</w:t>
      </w:r>
      <w:r w:rsidRPr="00A82C49">
        <w:rPr>
          <w:rFonts w:ascii="Times New Roman" w:hAnsi="Times New Roman"/>
          <w:sz w:val="28"/>
          <w:szCs w:val="28"/>
        </w:rPr>
        <w:t xml:space="preserve"> занятий, а также занятий по приему нормативов физической подготовленности; 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49">
        <w:rPr>
          <w:rFonts w:ascii="Times New Roman" w:hAnsi="Times New Roman"/>
          <w:sz w:val="28"/>
          <w:szCs w:val="28"/>
        </w:rPr>
        <w:t xml:space="preserve">- </w:t>
      </w:r>
      <w:r w:rsidR="00A82C49" w:rsidRPr="00A82C49">
        <w:rPr>
          <w:rFonts w:ascii="Times New Roman" w:hAnsi="Times New Roman"/>
          <w:sz w:val="28"/>
          <w:szCs w:val="28"/>
        </w:rPr>
        <w:t>э</w:t>
      </w:r>
      <w:r w:rsidR="000F2278" w:rsidRPr="00A82C49">
        <w:rPr>
          <w:rFonts w:ascii="Times New Roman" w:hAnsi="Times New Roman"/>
          <w:sz w:val="28"/>
          <w:szCs w:val="28"/>
        </w:rPr>
        <w:t>лективны</w:t>
      </w:r>
      <w:r w:rsidR="00A82C49" w:rsidRPr="00A82C49">
        <w:rPr>
          <w:rFonts w:ascii="Times New Roman" w:hAnsi="Times New Roman"/>
          <w:sz w:val="28"/>
          <w:szCs w:val="28"/>
        </w:rPr>
        <w:t xml:space="preserve">х дисциплин (модулей) </w:t>
      </w:r>
      <w:r w:rsidRPr="00A82C49">
        <w:rPr>
          <w:rFonts w:ascii="Times New Roman" w:hAnsi="Times New Roman"/>
          <w:sz w:val="28"/>
          <w:szCs w:val="28"/>
        </w:rPr>
        <w:t>в объеме</w:t>
      </w:r>
      <w:r w:rsidRPr="00165176">
        <w:rPr>
          <w:rFonts w:ascii="Times New Roman" w:hAnsi="Times New Roman"/>
          <w:sz w:val="28"/>
          <w:szCs w:val="28"/>
        </w:rPr>
        <w:t xml:space="preserve"> не менее 328 академических часов в очной форме обучения в форме практических занятий для обеспечения физической подготовленности обучающихся, </w:t>
      </w:r>
      <w:r w:rsidR="00A96C66" w:rsidRPr="00165176">
        <w:rPr>
          <w:rFonts w:ascii="Times New Roman" w:hAnsi="Times New Roman"/>
          <w:sz w:val="28"/>
          <w:szCs w:val="28"/>
        </w:rPr>
        <w:t xml:space="preserve">в </w:t>
      </w:r>
      <w:r w:rsidRPr="00165176">
        <w:rPr>
          <w:rFonts w:ascii="Times New Roman" w:hAnsi="Times New Roman"/>
          <w:sz w:val="28"/>
          <w:szCs w:val="28"/>
        </w:rPr>
        <w:t xml:space="preserve">том числе профессионально-прикладного характера, и </w:t>
      </w:r>
      <w:r w:rsidR="00A96C66" w:rsidRPr="00165176">
        <w:rPr>
          <w:rFonts w:ascii="Times New Roman" w:hAnsi="Times New Roman"/>
          <w:sz w:val="28"/>
          <w:szCs w:val="28"/>
        </w:rPr>
        <w:t xml:space="preserve">повышения </w:t>
      </w:r>
      <w:r w:rsidRPr="00165176">
        <w:rPr>
          <w:rFonts w:ascii="Times New Roman" w:hAnsi="Times New Roman"/>
          <w:sz w:val="28"/>
          <w:szCs w:val="28"/>
        </w:rPr>
        <w:t>уровня физической подготовленности для выполнения ими нормативов физической подготовленности.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Указанные академические часы являются обязательными для освоения и в зачетные единицы не переводятся.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49">
        <w:rPr>
          <w:rFonts w:ascii="Times New Roman" w:hAnsi="Times New Roman"/>
          <w:sz w:val="28"/>
          <w:szCs w:val="28"/>
        </w:rPr>
        <w:t>1.</w:t>
      </w:r>
      <w:r w:rsidR="000F2278" w:rsidRPr="00A82C49">
        <w:rPr>
          <w:rFonts w:ascii="Times New Roman" w:hAnsi="Times New Roman"/>
          <w:sz w:val="28"/>
          <w:szCs w:val="28"/>
        </w:rPr>
        <w:t>4</w:t>
      </w:r>
      <w:r w:rsidR="006F7EB9" w:rsidRPr="00A82C49">
        <w:rPr>
          <w:rFonts w:ascii="Times New Roman" w:hAnsi="Times New Roman"/>
          <w:sz w:val="28"/>
          <w:szCs w:val="28"/>
        </w:rPr>
        <w:t>. Целью настоящего Положения является создание оптимальных</w:t>
      </w:r>
      <w:r w:rsidR="006F7EB9" w:rsidRPr="00165176">
        <w:rPr>
          <w:rFonts w:ascii="Times New Roman" w:hAnsi="Times New Roman"/>
          <w:sz w:val="28"/>
          <w:szCs w:val="28"/>
        </w:rPr>
        <w:t xml:space="preserve"> условий студентам, обучающимся по образовательным программам бакалавриата и специалитета, независимо от форм и технологий обучения, для формирования необходимых компетенций, обеспечивающих сохранение и укрепление здоровья, психического благополучия, развитие и совершенствование психофизических способностей, качеств и свойств личности.</w:t>
      </w:r>
    </w:p>
    <w:p w:rsidR="006F7EB9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0365">
        <w:rPr>
          <w:rFonts w:ascii="Times New Roman" w:hAnsi="Times New Roman"/>
          <w:sz w:val="28"/>
          <w:szCs w:val="28"/>
        </w:rPr>
        <w:t>5</w:t>
      </w:r>
      <w:r w:rsidR="006F7EB9" w:rsidRPr="00165176">
        <w:rPr>
          <w:rFonts w:ascii="Times New Roman" w:hAnsi="Times New Roman"/>
          <w:sz w:val="28"/>
          <w:szCs w:val="28"/>
        </w:rPr>
        <w:t xml:space="preserve">. </w:t>
      </w:r>
      <w:r w:rsidR="006F7EB9" w:rsidRPr="00B14448">
        <w:rPr>
          <w:rFonts w:ascii="Times New Roman" w:hAnsi="Times New Roman"/>
          <w:sz w:val="28"/>
          <w:szCs w:val="28"/>
        </w:rPr>
        <w:t xml:space="preserve">Структура, содержание и результаты обучения по </w:t>
      </w:r>
      <w:r w:rsidR="00760365" w:rsidRPr="00B14448">
        <w:rPr>
          <w:rFonts w:ascii="Times New Roman" w:hAnsi="Times New Roman"/>
          <w:sz w:val="28"/>
          <w:szCs w:val="28"/>
        </w:rPr>
        <w:t>физической культуре</w:t>
      </w:r>
      <w:r w:rsidR="00A82C49" w:rsidRPr="00B14448">
        <w:rPr>
          <w:rFonts w:ascii="Times New Roman" w:hAnsi="Times New Roman"/>
          <w:sz w:val="28"/>
          <w:szCs w:val="28"/>
        </w:rPr>
        <w:t xml:space="preserve"> </w:t>
      </w:r>
      <w:r w:rsidR="006F7EB9" w:rsidRPr="00B14448">
        <w:rPr>
          <w:rFonts w:ascii="Times New Roman" w:hAnsi="Times New Roman"/>
          <w:sz w:val="28"/>
          <w:szCs w:val="28"/>
        </w:rPr>
        <w:t>отражены в рабоч</w:t>
      </w:r>
      <w:r w:rsidR="00760365" w:rsidRPr="00B14448">
        <w:rPr>
          <w:rFonts w:ascii="Times New Roman" w:hAnsi="Times New Roman"/>
          <w:sz w:val="28"/>
          <w:szCs w:val="28"/>
        </w:rPr>
        <w:t>их</w:t>
      </w:r>
      <w:r w:rsidR="006F7EB9" w:rsidRPr="00B14448">
        <w:rPr>
          <w:rFonts w:ascii="Times New Roman" w:hAnsi="Times New Roman"/>
          <w:sz w:val="28"/>
          <w:szCs w:val="28"/>
        </w:rPr>
        <w:t xml:space="preserve"> программ</w:t>
      </w:r>
      <w:r w:rsidR="00760365" w:rsidRPr="00B14448">
        <w:rPr>
          <w:rFonts w:ascii="Times New Roman" w:hAnsi="Times New Roman"/>
          <w:sz w:val="28"/>
          <w:szCs w:val="28"/>
        </w:rPr>
        <w:t>ах</w:t>
      </w:r>
      <w:r w:rsidR="006F7EB9" w:rsidRPr="00B14448">
        <w:rPr>
          <w:rFonts w:ascii="Times New Roman" w:hAnsi="Times New Roman"/>
          <w:sz w:val="28"/>
          <w:szCs w:val="28"/>
        </w:rPr>
        <w:t xml:space="preserve"> дисциплин</w:t>
      </w:r>
      <w:r w:rsidR="00B14448">
        <w:rPr>
          <w:rFonts w:ascii="Times New Roman" w:hAnsi="Times New Roman"/>
          <w:sz w:val="28"/>
          <w:szCs w:val="28"/>
        </w:rPr>
        <w:t>.</w:t>
      </w:r>
    </w:p>
    <w:p w:rsidR="00B14448" w:rsidRPr="00165176" w:rsidRDefault="00B14448" w:rsidP="0016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7EB9" w:rsidRPr="00165176" w:rsidRDefault="006F7EB9" w:rsidP="0016517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421105191"/>
      <w:r w:rsidRPr="00165176">
        <w:rPr>
          <w:rFonts w:ascii="Times New Roman" w:hAnsi="Times New Roman"/>
          <w:sz w:val="28"/>
          <w:szCs w:val="28"/>
        </w:rPr>
        <w:t>2. Организация учебного процесса по физической культуре</w:t>
      </w:r>
      <w:bookmarkEnd w:id="1"/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7EB9" w:rsidRPr="00165176">
        <w:rPr>
          <w:rFonts w:ascii="Times New Roman" w:hAnsi="Times New Roman"/>
          <w:sz w:val="28"/>
          <w:szCs w:val="28"/>
        </w:rPr>
        <w:t xml:space="preserve">1. Учебный процесс по физической культуре является обязательным в течение установленного периода обучения в высшем учебном заведении и осуществляется в соответствии с </w:t>
      </w:r>
      <w:r w:rsidR="006F7EB9" w:rsidRPr="00B14448">
        <w:rPr>
          <w:rFonts w:ascii="Times New Roman" w:hAnsi="Times New Roman"/>
          <w:sz w:val="28"/>
          <w:szCs w:val="28"/>
        </w:rPr>
        <w:t>ФГОС</w:t>
      </w:r>
      <w:r w:rsidR="00760365" w:rsidRPr="00B14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365" w:rsidRPr="00B14448">
        <w:rPr>
          <w:rFonts w:ascii="Times New Roman" w:hAnsi="Times New Roman"/>
          <w:sz w:val="28"/>
          <w:szCs w:val="28"/>
        </w:rPr>
        <w:t>ВО</w:t>
      </w:r>
      <w:proofErr w:type="gramEnd"/>
      <w:r w:rsidR="006F7EB9" w:rsidRPr="00165176">
        <w:rPr>
          <w:rFonts w:ascii="Times New Roman" w:hAnsi="Times New Roman"/>
          <w:sz w:val="28"/>
          <w:szCs w:val="28"/>
        </w:rPr>
        <w:t>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7EB9" w:rsidRPr="00165176">
        <w:rPr>
          <w:rFonts w:ascii="Times New Roman" w:hAnsi="Times New Roman"/>
          <w:sz w:val="28"/>
          <w:szCs w:val="28"/>
        </w:rPr>
        <w:t xml:space="preserve">2. Основной формой учебного процесса по физической культуре являются </w:t>
      </w:r>
      <w:r w:rsidR="006F7EB9" w:rsidRPr="00BB6175">
        <w:rPr>
          <w:rFonts w:ascii="Times New Roman" w:hAnsi="Times New Roman"/>
          <w:sz w:val="28"/>
          <w:szCs w:val="28"/>
        </w:rPr>
        <w:t>обязательные</w:t>
      </w:r>
      <w:r w:rsidR="006F7EB9" w:rsidRPr="00165176">
        <w:rPr>
          <w:rFonts w:ascii="Times New Roman" w:hAnsi="Times New Roman"/>
          <w:sz w:val="28"/>
          <w:szCs w:val="28"/>
        </w:rPr>
        <w:t xml:space="preserve"> учебные занятия, которые проводятся в соответствии с учебными планами по направлениям подготовки (специальностям). Учебные занятия на очной форме обучения проводятся в виде </w:t>
      </w:r>
      <w:r w:rsidR="00B14448">
        <w:rPr>
          <w:rFonts w:ascii="Times New Roman" w:hAnsi="Times New Roman"/>
          <w:sz w:val="28"/>
          <w:szCs w:val="28"/>
        </w:rPr>
        <w:t xml:space="preserve">теоретических, </w:t>
      </w:r>
      <w:r w:rsidR="006F7EB9" w:rsidRPr="00B14448">
        <w:rPr>
          <w:rFonts w:ascii="Times New Roman" w:hAnsi="Times New Roman"/>
          <w:sz w:val="28"/>
          <w:szCs w:val="28"/>
        </w:rPr>
        <w:t>методико-</w:t>
      </w:r>
      <w:r w:rsidR="006F7EB9" w:rsidRPr="00165176">
        <w:rPr>
          <w:rFonts w:ascii="Times New Roman" w:hAnsi="Times New Roman"/>
          <w:sz w:val="28"/>
          <w:szCs w:val="28"/>
        </w:rPr>
        <w:t>практических</w:t>
      </w:r>
      <w:r w:rsidR="00B14448">
        <w:rPr>
          <w:rFonts w:ascii="Times New Roman" w:hAnsi="Times New Roman"/>
          <w:sz w:val="28"/>
          <w:szCs w:val="28"/>
        </w:rPr>
        <w:t>, практических</w:t>
      </w:r>
      <w:r w:rsidR="006F7EB9" w:rsidRPr="00165176">
        <w:rPr>
          <w:rFonts w:ascii="Times New Roman" w:hAnsi="Times New Roman"/>
          <w:sz w:val="28"/>
          <w:szCs w:val="28"/>
        </w:rPr>
        <w:t xml:space="preserve"> и учебно-тренировочных занятий.</w:t>
      </w:r>
    </w:p>
    <w:p w:rsidR="006F7EB9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В учебных планах подготовки бакалавра, специалиста </w:t>
      </w:r>
      <w:r w:rsidR="00B14448">
        <w:rPr>
          <w:rFonts w:ascii="Times New Roman" w:hAnsi="Times New Roman"/>
          <w:sz w:val="28"/>
          <w:szCs w:val="28"/>
        </w:rPr>
        <w:t>предусмотрены</w:t>
      </w:r>
      <w:r w:rsidRPr="00165176">
        <w:rPr>
          <w:rFonts w:ascii="Times New Roman" w:hAnsi="Times New Roman"/>
          <w:sz w:val="28"/>
          <w:szCs w:val="28"/>
        </w:rPr>
        <w:t>: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14448">
        <w:rPr>
          <w:rFonts w:ascii="Times New Roman" w:hAnsi="Times New Roman"/>
          <w:sz w:val="28"/>
          <w:szCs w:val="28"/>
        </w:rPr>
        <w:t>дисциплина</w:t>
      </w:r>
      <w:r w:rsidRPr="00165176">
        <w:rPr>
          <w:rFonts w:ascii="Times New Roman" w:hAnsi="Times New Roman"/>
          <w:sz w:val="28"/>
          <w:szCs w:val="28"/>
        </w:rPr>
        <w:t xml:space="preserve"> «Физическая культура» трудоемкостью две зачетные единицы реализуется в объеме 72 часов и распределяется следующим образом: 1-2 семестр, трудоемкостью 1 зачетная единица в семестр, форма контроля – зачет; 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</w:t>
      </w:r>
      <w:r w:rsidR="00B14448">
        <w:rPr>
          <w:rFonts w:ascii="Times New Roman" w:hAnsi="Times New Roman"/>
          <w:sz w:val="28"/>
          <w:szCs w:val="28"/>
        </w:rPr>
        <w:t>Элективные курсы по</w:t>
      </w:r>
      <w:r w:rsidRPr="00165176">
        <w:rPr>
          <w:rFonts w:ascii="Times New Roman" w:hAnsi="Times New Roman"/>
          <w:sz w:val="28"/>
          <w:szCs w:val="28"/>
        </w:rPr>
        <w:t xml:space="preserve"> физическ</w:t>
      </w:r>
      <w:r w:rsidR="00B14448">
        <w:rPr>
          <w:rFonts w:ascii="Times New Roman" w:hAnsi="Times New Roman"/>
          <w:sz w:val="28"/>
          <w:szCs w:val="28"/>
        </w:rPr>
        <w:t>ой</w:t>
      </w:r>
      <w:r w:rsidRPr="00165176">
        <w:rPr>
          <w:rFonts w:ascii="Times New Roman" w:hAnsi="Times New Roman"/>
          <w:sz w:val="28"/>
          <w:szCs w:val="28"/>
        </w:rPr>
        <w:t xml:space="preserve"> культур</w:t>
      </w:r>
      <w:r w:rsidR="00B14448">
        <w:rPr>
          <w:rFonts w:ascii="Times New Roman" w:hAnsi="Times New Roman"/>
          <w:sz w:val="28"/>
          <w:szCs w:val="28"/>
        </w:rPr>
        <w:t>е</w:t>
      </w:r>
      <w:r w:rsidRPr="00165176">
        <w:rPr>
          <w:rFonts w:ascii="Times New Roman" w:hAnsi="Times New Roman"/>
          <w:sz w:val="28"/>
          <w:szCs w:val="28"/>
        </w:rPr>
        <w:t xml:space="preserve"> в объеме 328 часов и распределяется следующим образом: – 1-5 семестры – </w:t>
      </w:r>
      <w:r w:rsidR="00A96C66" w:rsidRPr="00165176">
        <w:rPr>
          <w:rFonts w:ascii="Times New Roman" w:hAnsi="Times New Roman"/>
          <w:sz w:val="28"/>
          <w:szCs w:val="28"/>
        </w:rPr>
        <w:t xml:space="preserve">по </w:t>
      </w:r>
      <w:r w:rsidRPr="00165176">
        <w:rPr>
          <w:rFonts w:ascii="Times New Roman" w:hAnsi="Times New Roman"/>
          <w:sz w:val="28"/>
          <w:szCs w:val="28"/>
        </w:rPr>
        <w:t xml:space="preserve">54 часа, 6 – семестр – 30 часов, 7 семестр </w:t>
      </w:r>
      <w:r w:rsidR="00A96C66" w:rsidRPr="00165176">
        <w:rPr>
          <w:rFonts w:ascii="Times New Roman" w:hAnsi="Times New Roman"/>
          <w:sz w:val="28"/>
          <w:szCs w:val="28"/>
        </w:rPr>
        <w:t xml:space="preserve">– </w:t>
      </w:r>
      <w:r w:rsidRPr="00165176">
        <w:rPr>
          <w:rFonts w:ascii="Times New Roman" w:hAnsi="Times New Roman"/>
          <w:sz w:val="28"/>
          <w:szCs w:val="28"/>
        </w:rPr>
        <w:t>28 часов. Форма контроля – зачет в каждом семестре.</w:t>
      </w:r>
    </w:p>
    <w:p w:rsidR="00FA1D35" w:rsidRPr="00683859" w:rsidRDefault="005B3567" w:rsidP="00FA1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251A3">
        <w:rPr>
          <w:rFonts w:ascii="Times New Roman" w:hAnsi="Times New Roman" w:cs="Times New Roman"/>
          <w:sz w:val="28"/>
          <w:szCs w:val="28"/>
        </w:rPr>
        <w:t xml:space="preserve">. </w:t>
      </w:r>
      <w:r w:rsidR="00FA1D35" w:rsidRPr="00683859">
        <w:rPr>
          <w:rFonts w:ascii="Times New Roman" w:hAnsi="Times New Roman" w:cs="Times New Roman"/>
          <w:sz w:val="28"/>
          <w:szCs w:val="28"/>
        </w:rPr>
        <w:t>Для проведения практических занятий по физической культуре (физической подготовке) формируются учебные группы численностью не более 15 человек с учетом пола, состояния здоровья, физического развития и физической подготовленности обучающихся.</w:t>
      </w:r>
    </w:p>
    <w:p w:rsidR="00FA1D35" w:rsidRPr="00683859" w:rsidRDefault="00FA1D35" w:rsidP="00FA1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859">
        <w:rPr>
          <w:rFonts w:ascii="Times New Roman" w:hAnsi="Times New Roman" w:cs="Times New Roman"/>
          <w:sz w:val="28"/>
          <w:szCs w:val="28"/>
        </w:rPr>
        <w:t>Для проведения занятий лекционного типа учебные группы по одной специальности или направлению подготовки могут объединяться в учебные потоки. При необходимости возможно объединение в один учебный поток учебных групп по различным специальностям и (или) направлениям подготовки.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14DF">
        <w:rPr>
          <w:rFonts w:ascii="Times New Roman" w:hAnsi="Times New Roman"/>
          <w:sz w:val="28"/>
          <w:szCs w:val="28"/>
        </w:rPr>
        <w:t>4</w:t>
      </w:r>
      <w:r w:rsidR="006F7EB9" w:rsidRPr="00165176">
        <w:rPr>
          <w:rFonts w:ascii="Times New Roman" w:hAnsi="Times New Roman"/>
          <w:sz w:val="28"/>
          <w:szCs w:val="28"/>
        </w:rPr>
        <w:t>. Учебный процесс осуществляется в учебных группах, которые организуются в начале учебного года на каждом курсе на основании: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- результатов медицинского обследования;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- результатов тестирования физической подготовленности и спортивной квалификации;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- интереса студентов и их отношения к конкретному виду (видам) спорта.</w:t>
      </w:r>
    </w:p>
    <w:p w:rsidR="003B550B" w:rsidRPr="005514DF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14DF">
        <w:rPr>
          <w:rFonts w:ascii="Times New Roman" w:hAnsi="Times New Roman"/>
          <w:sz w:val="28"/>
          <w:szCs w:val="28"/>
        </w:rPr>
        <w:t>5</w:t>
      </w:r>
      <w:r w:rsidR="006F7EB9" w:rsidRPr="00165176">
        <w:rPr>
          <w:rFonts w:ascii="Times New Roman" w:hAnsi="Times New Roman"/>
          <w:sz w:val="28"/>
          <w:szCs w:val="28"/>
        </w:rPr>
        <w:t xml:space="preserve">. Работа по врачебному контролю за состоянием здоровья студентов проводится в организациях здравоохранения (поликлиниках), осуществляющих медицинское обследование состояния </w:t>
      </w:r>
      <w:r w:rsidR="006F7EB9" w:rsidRPr="005514DF">
        <w:rPr>
          <w:rFonts w:ascii="Times New Roman" w:hAnsi="Times New Roman"/>
          <w:sz w:val="28"/>
          <w:szCs w:val="28"/>
        </w:rPr>
        <w:t xml:space="preserve">их здоровья в течение всего периода обучения в высшем учебном заведении. Время и место прохождения медицинского обследования студентов определяются администрацией </w:t>
      </w:r>
      <w:r w:rsidR="00FA1D35" w:rsidRPr="005514DF">
        <w:rPr>
          <w:rFonts w:ascii="Times New Roman" w:hAnsi="Times New Roman"/>
          <w:sz w:val="28"/>
          <w:szCs w:val="28"/>
        </w:rPr>
        <w:t xml:space="preserve">Университета </w:t>
      </w:r>
      <w:r w:rsidR="006F7EB9" w:rsidRPr="005514DF">
        <w:rPr>
          <w:rFonts w:ascii="Times New Roman" w:hAnsi="Times New Roman"/>
          <w:sz w:val="28"/>
          <w:szCs w:val="28"/>
        </w:rPr>
        <w:t xml:space="preserve">совместно с организациями здравоохранения (поликлиниками). </w:t>
      </w:r>
    </w:p>
    <w:p w:rsidR="003B550B" w:rsidRPr="00165176" w:rsidRDefault="003B550B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4DF">
        <w:rPr>
          <w:rFonts w:ascii="Times New Roman" w:hAnsi="Times New Roman"/>
          <w:sz w:val="28"/>
          <w:szCs w:val="28"/>
          <w:lang w:eastAsia="ru-RU"/>
        </w:rPr>
        <w:t>Врачебное обследование студентов проводится до начала учебных занятий по физическому воспитанию на 1 курсе и повторно на всех последующих курсах в начале каждого учебного года, а также</w:t>
      </w:r>
      <w:r w:rsidRPr="00165176">
        <w:rPr>
          <w:rFonts w:ascii="Times New Roman" w:hAnsi="Times New Roman"/>
          <w:sz w:val="28"/>
          <w:szCs w:val="28"/>
          <w:lang w:eastAsia="ru-RU"/>
        </w:rPr>
        <w:t xml:space="preserve"> перед спортивными соревнованиями, после перенесенных заболеваний, травм или длительных перерывов в занятиях физическими упражнениями.</w:t>
      </w:r>
    </w:p>
    <w:p w:rsidR="00762C2D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14DF">
        <w:rPr>
          <w:rFonts w:ascii="Times New Roman" w:hAnsi="Times New Roman"/>
          <w:sz w:val="28"/>
          <w:szCs w:val="28"/>
        </w:rPr>
        <w:t>6</w:t>
      </w:r>
      <w:r w:rsidR="00A96C66" w:rsidRPr="00165176">
        <w:rPr>
          <w:rFonts w:ascii="Times New Roman" w:hAnsi="Times New Roman"/>
          <w:sz w:val="28"/>
          <w:szCs w:val="28"/>
        </w:rPr>
        <w:t xml:space="preserve">. </w:t>
      </w:r>
      <w:r w:rsidR="006F7EB9" w:rsidRPr="00165176">
        <w:rPr>
          <w:rFonts w:ascii="Times New Roman" w:hAnsi="Times New Roman"/>
          <w:sz w:val="28"/>
          <w:szCs w:val="28"/>
        </w:rPr>
        <w:t xml:space="preserve">По результатам медицинского обследования (врачебного контроля) студенты по состоянию здоровья </w:t>
      </w:r>
      <w:r w:rsidR="00762C2D" w:rsidRPr="00165176">
        <w:rPr>
          <w:rFonts w:ascii="Times New Roman" w:hAnsi="Times New Roman"/>
          <w:sz w:val="28"/>
          <w:szCs w:val="28"/>
        </w:rPr>
        <w:t xml:space="preserve">с учетом основной, подготовительной и специальной медицинской групп (далее – СМГ, в том числе студенты с ограниченными возможностями здоровья и особыми образовательными потребностями) </w:t>
      </w:r>
      <w:r w:rsidR="006F7EB9" w:rsidRPr="00165176">
        <w:rPr>
          <w:rFonts w:ascii="Times New Roman" w:hAnsi="Times New Roman"/>
          <w:sz w:val="28"/>
          <w:szCs w:val="28"/>
        </w:rPr>
        <w:t xml:space="preserve">распределяются </w:t>
      </w:r>
      <w:r w:rsidR="00A96C66" w:rsidRPr="00165176">
        <w:rPr>
          <w:rFonts w:ascii="Times New Roman" w:hAnsi="Times New Roman"/>
          <w:sz w:val="28"/>
          <w:szCs w:val="28"/>
        </w:rPr>
        <w:t xml:space="preserve">кафедрой спортивных дисциплин </w:t>
      </w:r>
      <w:r w:rsidR="00762C2D" w:rsidRPr="00165176">
        <w:rPr>
          <w:rFonts w:ascii="Times New Roman" w:hAnsi="Times New Roman"/>
          <w:sz w:val="28"/>
          <w:szCs w:val="28"/>
        </w:rPr>
        <w:t xml:space="preserve">по учебным </w:t>
      </w:r>
      <w:r w:rsidR="00762C2D" w:rsidRPr="00165176">
        <w:rPr>
          <w:rFonts w:ascii="Times New Roman" w:hAnsi="Times New Roman"/>
          <w:sz w:val="28"/>
          <w:szCs w:val="28"/>
        </w:rPr>
        <w:lastRenderedPageBreak/>
        <w:t>группам</w:t>
      </w:r>
      <w:r w:rsidR="005B3567">
        <w:rPr>
          <w:rFonts w:ascii="Times New Roman" w:hAnsi="Times New Roman"/>
          <w:sz w:val="28"/>
          <w:szCs w:val="28"/>
        </w:rPr>
        <w:t xml:space="preserve"> до 15 сентября текущего учебного года</w:t>
      </w:r>
      <w:r w:rsidR="00762C2D" w:rsidRPr="00165176">
        <w:rPr>
          <w:rFonts w:ascii="Times New Roman" w:hAnsi="Times New Roman"/>
          <w:sz w:val="28"/>
          <w:szCs w:val="28"/>
        </w:rPr>
        <w:t xml:space="preserve">. Студенты подготовительной группы занимаются вместе с основной медицинской группой. 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14DF">
        <w:rPr>
          <w:rFonts w:ascii="Times New Roman" w:hAnsi="Times New Roman"/>
          <w:sz w:val="28"/>
          <w:szCs w:val="28"/>
        </w:rPr>
        <w:t>7</w:t>
      </w:r>
      <w:r w:rsidR="006F7EB9" w:rsidRPr="00165176">
        <w:rPr>
          <w:rFonts w:ascii="Times New Roman" w:hAnsi="Times New Roman"/>
          <w:sz w:val="28"/>
          <w:szCs w:val="28"/>
        </w:rPr>
        <w:t>. Студенты, не прошедшие медицинское обследование</w:t>
      </w:r>
      <w:r w:rsidR="00A96C66" w:rsidRPr="00165176">
        <w:rPr>
          <w:rFonts w:ascii="Times New Roman" w:hAnsi="Times New Roman"/>
          <w:sz w:val="28"/>
          <w:szCs w:val="28"/>
        </w:rPr>
        <w:t xml:space="preserve"> (не предоставившие медицинские справки)</w:t>
      </w:r>
      <w:r w:rsidR="006F7EB9" w:rsidRPr="00165176">
        <w:rPr>
          <w:rFonts w:ascii="Times New Roman" w:hAnsi="Times New Roman"/>
          <w:sz w:val="28"/>
          <w:szCs w:val="28"/>
        </w:rPr>
        <w:t>, к учебным занятиям по дисциплине «Физическая культура» не допускаются.</w:t>
      </w:r>
    </w:p>
    <w:p w:rsidR="009678F2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14DF">
        <w:rPr>
          <w:rFonts w:ascii="Times New Roman" w:hAnsi="Times New Roman"/>
          <w:sz w:val="28"/>
          <w:szCs w:val="28"/>
        </w:rPr>
        <w:t>8</w:t>
      </w:r>
      <w:r w:rsidR="00A96C66" w:rsidRPr="00165176">
        <w:rPr>
          <w:rFonts w:ascii="Times New Roman" w:hAnsi="Times New Roman"/>
          <w:sz w:val="28"/>
          <w:szCs w:val="28"/>
        </w:rPr>
        <w:t xml:space="preserve">. Студенты основной </w:t>
      </w:r>
      <w:r w:rsidR="00683859">
        <w:rPr>
          <w:rFonts w:ascii="Times New Roman" w:hAnsi="Times New Roman"/>
          <w:sz w:val="28"/>
          <w:szCs w:val="28"/>
        </w:rPr>
        <w:t>учебной группы (основная и подготовительная медицинские группы)</w:t>
      </w:r>
      <w:r w:rsidR="00A96C66" w:rsidRPr="00165176">
        <w:rPr>
          <w:rFonts w:ascii="Times New Roman" w:hAnsi="Times New Roman"/>
          <w:sz w:val="28"/>
          <w:szCs w:val="28"/>
        </w:rPr>
        <w:t xml:space="preserve"> </w:t>
      </w:r>
      <w:r w:rsidR="009678F2" w:rsidRPr="00165176">
        <w:rPr>
          <w:rFonts w:ascii="Times New Roman" w:hAnsi="Times New Roman"/>
          <w:sz w:val="28"/>
          <w:szCs w:val="28"/>
        </w:rPr>
        <w:t xml:space="preserve">на </w:t>
      </w:r>
      <w:r w:rsidR="009678F2" w:rsidRPr="00683859">
        <w:rPr>
          <w:rFonts w:ascii="Times New Roman" w:hAnsi="Times New Roman"/>
          <w:sz w:val="28"/>
          <w:szCs w:val="28"/>
        </w:rPr>
        <w:t>занятия</w:t>
      </w:r>
      <w:r w:rsidR="0017173B" w:rsidRPr="00683859">
        <w:rPr>
          <w:rFonts w:ascii="Times New Roman" w:hAnsi="Times New Roman"/>
          <w:sz w:val="28"/>
          <w:szCs w:val="28"/>
        </w:rPr>
        <w:t xml:space="preserve"> </w:t>
      </w:r>
      <w:r w:rsidR="00683859" w:rsidRPr="00683859">
        <w:rPr>
          <w:rFonts w:ascii="Times New Roman" w:hAnsi="Times New Roman"/>
          <w:sz w:val="28"/>
          <w:szCs w:val="28"/>
        </w:rPr>
        <w:t>для освоения</w:t>
      </w:r>
      <w:r w:rsidR="0017173B" w:rsidRPr="00683859">
        <w:rPr>
          <w:rFonts w:ascii="Times New Roman" w:hAnsi="Times New Roman"/>
          <w:sz w:val="28"/>
          <w:szCs w:val="28"/>
        </w:rPr>
        <w:t xml:space="preserve"> элективны</w:t>
      </w:r>
      <w:r w:rsidR="00683859" w:rsidRPr="00683859">
        <w:rPr>
          <w:rFonts w:ascii="Times New Roman" w:hAnsi="Times New Roman"/>
          <w:sz w:val="28"/>
          <w:szCs w:val="28"/>
        </w:rPr>
        <w:t>х</w:t>
      </w:r>
      <w:r w:rsidR="0017173B" w:rsidRPr="00683859">
        <w:rPr>
          <w:rFonts w:ascii="Times New Roman" w:hAnsi="Times New Roman"/>
          <w:sz w:val="28"/>
          <w:szCs w:val="28"/>
        </w:rPr>
        <w:t xml:space="preserve"> курс</w:t>
      </w:r>
      <w:r w:rsidR="00683859" w:rsidRPr="00683859">
        <w:rPr>
          <w:rFonts w:ascii="Times New Roman" w:hAnsi="Times New Roman"/>
          <w:sz w:val="28"/>
          <w:szCs w:val="28"/>
        </w:rPr>
        <w:t>ов</w:t>
      </w:r>
      <w:r w:rsidR="009678F2" w:rsidRPr="00683859">
        <w:rPr>
          <w:rFonts w:ascii="Times New Roman" w:hAnsi="Times New Roman"/>
          <w:sz w:val="28"/>
          <w:szCs w:val="28"/>
        </w:rPr>
        <w:t xml:space="preserve"> </w:t>
      </w:r>
      <w:r w:rsidR="00683859" w:rsidRPr="00683859">
        <w:rPr>
          <w:rFonts w:ascii="Times New Roman" w:hAnsi="Times New Roman"/>
          <w:sz w:val="28"/>
          <w:szCs w:val="28"/>
        </w:rPr>
        <w:t xml:space="preserve">по физической культуре </w:t>
      </w:r>
      <w:r w:rsidR="009678F2" w:rsidRPr="00683859">
        <w:rPr>
          <w:rFonts w:ascii="Times New Roman" w:hAnsi="Times New Roman"/>
          <w:sz w:val="28"/>
          <w:szCs w:val="28"/>
        </w:rPr>
        <w:t>распределяются</w:t>
      </w:r>
      <w:r w:rsidR="009678F2" w:rsidRPr="00165176">
        <w:rPr>
          <w:rFonts w:ascii="Times New Roman" w:hAnsi="Times New Roman"/>
          <w:sz w:val="28"/>
          <w:szCs w:val="28"/>
        </w:rPr>
        <w:t xml:space="preserve"> </w:t>
      </w:r>
      <w:r w:rsidR="00A96C66" w:rsidRPr="00165176">
        <w:rPr>
          <w:rFonts w:ascii="Times New Roman" w:hAnsi="Times New Roman"/>
          <w:sz w:val="28"/>
          <w:szCs w:val="28"/>
        </w:rPr>
        <w:t xml:space="preserve">по </w:t>
      </w:r>
      <w:r w:rsidR="009678F2" w:rsidRPr="00165176">
        <w:rPr>
          <w:rFonts w:ascii="Times New Roman" w:hAnsi="Times New Roman"/>
          <w:sz w:val="28"/>
          <w:szCs w:val="28"/>
        </w:rPr>
        <w:t xml:space="preserve">видам спорта с учетом их интереса и материально-техническими </w:t>
      </w:r>
      <w:r w:rsidR="009678F2" w:rsidRPr="00683859">
        <w:rPr>
          <w:rFonts w:ascii="Times New Roman" w:hAnsi="Times New Roman"/>
          <w:sz w:val="28"/>
          <w:szCs w:val="28"/>
        </w:rPr>
        <w:t xml:space="preserve">возможностями </w:t>
      </w:r>
      <w:r w:rsidR="0017173B" w:rsidRPr="00683859">
        <w:rPr>
          <w:rFonts w:ascii="Times New Roman" w:hAnsi="Times New Roman"/>
          <w:sz w:val="28"/>
          <w:szCs w:val="28"/>
        </w:rPr>
        <w:t xml:space="preserve">Физкультурно-оздоровительного комплекса </w:t>
      </w:r>
      <w:r w:rsidR="009678F2" w:rsidRPr="00683859">
        <w:rPr>
          <w:rFonts w:ascii="Times New Roman" w:hAnsi="Times New Roman"/>
          <w:sz w:val="28"/>
          <w:szCs w:val="28"/>
        </w:rPr>
        <w:t>НВГУ из числа предложенны</w:t>
      </w:r>
      <w:r w:rsidR="009678F2" w:rsidRPr="00165176">
        <w:rPr>
          <w:rFonts w:ascii="Times New Roman" w:hAnsi="Times New Roman"/>
          <w:sz w:val="28"/>
          <w:szCs w:val="28"/>
        </w:rPr>
        <w:t>х кафедрой</w:t>
      </w:r>
      <w:r w:rsidR="00683859">
        <w:rPr>
          <w:rFonts w:ascii="Times New Roman" w:hAnsi="Times New Roman"/>
          <w:sz w:val="28"/>
          <w:szCs w:val="28"/>
        </w:rPr>
        <w:t xml:space="preserve"> спортивных дисциплин</w:t>
      </w:r>
      <w:r w:rsidR="009678F2" w:rsidRPr="00165176">
        <w:rPr>
          <w:rFonts w:ascii="Times New Roman" w:hAnsi="Times New Roman"/>
          <w:sz w:val="28"/>
          <w:szCs w:val="28"/>
        </w:rPr>
        <w:t xml:space="preserve"> (плавание, волейбол, аэробика и т.д.).</w:t>
      </w:r>
    </w:p>
    <w:p w:rsidR="009678F2" w:rsidRPr="00165176" w:rsidRDefault="009678F2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Студенты, не определившиеся с видом спорта (не пр</w:t>
      </w:r>
      <w:r w:rsidR="00683859">
        <w:rPr>
          <w:rFonts w:ascii="Times New Roman" w:hAnsi="Times New Roman"/>
          <w:sz w:val="28"/>
          <w:szCs w:val="28"/>
        </w:rPr>
        <w:t xml:space="preserve">ошедшие </w:t>
      </w:r>
      <w:r w:rsidRPr="00165176">
        <w:rPr>
          <w:rFonts w:ascii="Times New Roman" w:hAnsi="Times New Roman"/>
          <w:sz w:val="28"/>
          <w:szCs w:val="28"/>
        </w:rPr>
        <w:t>распределение) направляются в оставшиеся группы на свободные места.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14DF">
        <w:rPr>
          <w:rFonts w:ascii="Times New Roman" w:hAnsi="Times New Roman"/>
          <w:sz w:val="28"/>
          <w:szCs w:val="28"/>
        </w:rPr>
        <w:t>9</w:t>
      </w:r>
      <w:r w:rsidR="00A96C66" w:rsidRPr="00165176">
        <w:rPr>
          <w:rFonts w:ascii="Times New Roman" w:hAnsi="Times New Roman"/>
          <w:sz w:val="28"/>
          <w:szCs w:val="28"/>
        </w:rPr>
        <w:t xml:space="preserve">. </w:t>
      </w:r>
      <w:r w:rsidR="006F7EB9" w:rsidRPr="00165176">
        <w:rPr>
          <w:rFonts w:ascii="Times New Roman" w:hAnsi="Times New Roman"/>
          <w:sz w:val="28"/>
          <w:szCs w:val="28"/>
        </w:rPr>
        <w:t>Перевод студентов из учебных групп одного вида спорта в группы другого вида спорта осуществляется по их желанию только после успешного окончания учебного года. В случае изменения медицинской группы студента, переход студента в соответствующ</w:t>
      </w:r>
      <w:r w:rsidR="00683859">
        <w:rPr>
          <w:rFonts w:ascii="Times New Roman" w:hAnsi="Times New Roman"/>
          <w:sz w:val="28"/>
          <w:szCs w:val="28"/>
        </w:rPr>
        <w:t>ую учебную группу</w:t>
      </w:r>
      <w:r w:rsidR="006F7EB9" w:rsidRPr="00165176">
        <w:rPr>
          <w:rFonts w:ascii="Times New Roman" w:hAnsi="Times New Roman"/>
          <w:sz w:val="28"/>
          <w:szCs w:val="28"/>
        </w:rPr>
        <w:t xml:space="preserve"> осуществляется в течение семестра.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14DF">
        <w:rPr>
          <w:rFonts w:ascii="Times New Roman" w:hAnsi="Times New Roman"/>
          <w:sz w:val="28"/>
          <w:szCs w:val="28"/>
        </w:rPr>
        <w:t>10</w:t>
      </w:r>
      <w:r w:rsidR="00683859">
        <w:rPr>
          <w:rFonts w:ascii="Times New Roman" w:hAnsi="Times New Roman"/>
          <w:sz w:val="28"/>
          <w:szCs w:val="28"/>
        </w:rPr>
        <w:t xml:space="preserve">. </w:t>
      </w:r>
      <w:r w:rsidR="006F7EB9" w:rsidRPr="00165176">
        <w:rPr>
          <w:rFonts w:ascii="Times New Roman" w:hAnsi="Times New Roman"/>
          <w:sz w:val="28"/>
          <w:szCs w:val="28"/>
        </w:rPr>
        <w:t>Физическое воспитание студентов в основной учебной группе решает задачи:</w:t>
      </w:r>
    </w:p>
    <w:p w:rsidR="008153A3" w:rsidRPr="00683859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859">
        <w:rPr>
          <w:rFonts w:ascii="Times New Roman" w:hAnsi="Times New Roman"/>
          <w:sz w:val="28"/>
          <w:szCs w:val="28"/>
        </w:rPr>
        <w:t>- формировани</w:t>
      </w:r>
      <w:r w:rsidR="0072595F" w:rsidRPr="00683859">
        <w:rPr>
          <w:rFonts w:ascii="Times New Roman" w:hAnsi="Times New Roman"/>
          <w:sz w:val="28"/>
          <w:szCs w:val="28"/>
        </w:rPr>
        <w:t>е</w:t>
      </w:r>
      <w:r w:rsidRPr="00683859">
        <w:rPr>
          <w:rFonts w:ascii="Times New Roman" w:hAnsi="Times New Roman"/>
          <w:sz w:val="28"/>
          <w:szCs w:val="28"/>
        </w:rPr>
        <w:t xml:space="preserve"> </w:t>
      </w:r>
      <w:r w:rsidR="008153A3" w:rsidRPr="00683859">
        <w:rPr>
          <w:rFonts w:ascii="Times New Roman" w:hAnsi="Times New Roman"/>
          <w:sz w:val="28"/>
          <w:szCs w:val="28"/>
        </w:rPr>
        <w:t>мотивации к занятиям физической культурой путем формирования позитивного отношения к физкультурно-спортивной деятельности, расширения интересов и потребностей в этой сфере;</w:t>
      </w:r>
    </w:p>
    <w:p w:rsidR="008153A3" w:rsidRPr="00683859" w:rsidRDefault="008153A3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859">
        <w:rPr>
          <w:rFonts w:ascii="Times New Roman" w:hAnsi="Times New Roman"/>
          <w:sz w:val="28"/>
          <w:szCs w:val="28"/>
        </w:rPr>
        <w:t>- улучшение показателей физического здоровья студентов на основе повышения физической подготовки, расширения арсенала двигательных действий;</w:t>
      </w:r>
    </w:p>
    <w:p w:rsidR="008153A3" w:rsidRPr="00683859" w:rsidRDefault="0072595F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859">
        <w:rPr>
          <w:rFonts w:ascii="Times New Roman" w:hAnsi="Times New Roman"/>
          <w:sz w:val="28"/>
          <w:szCs w:val="28"/>
        </w:rPr>
        <w:t>- повышение уровня профессионально-прикладной и методической подготовки;</w:t>
      </w:r>
    </w:p>
    <w:p w:rsidR="0072595F" w:rsidRPr="00683859" w:rsidRDefault="0072595F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859">
        <w:rPr>
          <w:rFonts w:ascii="Times New Roman" w:hAnsi="Times New Roman"/>
          <w:sz w:val="28"/>
          <w:szCs w:val="28"/>
        </w:rPr>
        <w:t>- расширение интересов и потребностей студентов в занятиях физической культурой и спортом путем привлечения к участию в массовых физкультурно-спортивных и оздоровительных мероприятиях и соревнованиях по видам спорта.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4375" w:rsidRPr="00165176">
        <w:rPr>
          <w:rFonts w:ascii="Times New Roman" w:hAnsi="Times New Roman"/>
          <w:sz w:val="28"/>
          <w:szCs w:val="28"/>
        </w:rPr>
        <w:t>1</w:t>
      </w:r>
      <w:r w:rsidR="005514DF">
        <w:rPr>
          <w:rFonts w:ascii="Times New Roman" w:hAnsi="Times New Roman"/>
          <w:sz w:val="28"/>
          <w:szCs w:val="28"/>
        </w:rPr>
        <w:t>1</w:t>
      </w:r>
      <w:r w:rsidR="006F7EB9" w:rsidRPr="00165176">
        <w:rPr>
          <w:rFonts w:ascii="Times New Roman" w:hAnsi="Times New Roman"/>
          <w:sz w:val="28"/>
          <w:szCs w:val="28"/>
        </w:rPr>
        <w:t xml:space="preserve">. Специальная учебная группа </w:t>
      </w:r>
      <w:r w:rsidR="006A2BDE">
        <w:rPr>
          <w:rFonts w:ascii="Times New Roman" w:hAnsi="Times New Roman"/>
          <w:sz w:val="28"/>
          <w:szCs w:val="28"/>
        </w:rPr>
        <w:t>(</w:t>
      </w:r>
      <w:r w:rsidR="006A2BDE" w:rsidRPr="00165176">
        <w:rPr>
          <w:rFonts w:ascii="Times New Roman" w:hAnsi="Times New Roman"/>
          <w:sz w:val="28"/>
          <w:szCs w:val="28"/>
        </w:rPr>
        <w:t>специальн</w:t>
      </w:r>
      <w:r w:rsidR="00475186">
        <w:rPr>
          <w:rFonts w:ascii="Times New Roman" w:hAnsi="Times New Roman"/>
          <w:sz w:val="28"/>
          <w:szCs w:val="28"/>
        </w:rPr>
        <w:t>ая</w:t>
      </w:r>
      <w:r w:rsidR="006A2BDE" w:rsidRPr="00165176">
        <w:rPr>
          <w:rFonts w:ascii="Times New Roman" w:hAnsi="Times New Roman"/>
          <w:sz w:val="28"/>
          <w:szCs w:val="28"/>
        </w:rPr>
        <w:t xml:space="preserve"> медицинск</w:t>
      </w:r>
      <w:r w:rsidR="00475186">
        <w:rPr>
          <w:rFonts w:ascii="Times New Roman" w:hAnsi="Times New Roman"/>
          <w:sz w:val="28"/>
          <w:szCs w:val="28"/>
        </w:rPr>
        <w:t>ая</w:t>
      </w:r>
      <w:r w:rsidR="006A2BDE" w:rsidRPr="00165176">
        <w:rPr>
          <w:rFonts w:ascii="Times New Roman" w:hAnsi="Times New Roman"/>
          <w:sz w:val="28"/>
          <w:szCs w:val="28"/>
        </w:rPr>
        <w:t xml:space="preserve"> групп</w:t>
      </w:r>
      <w:r w:rsidR="00475186">
        <w:rPr>
          <w:rFonts w:ascii="Times New Roman" w:hAnsi="Times New Roman"/>
          <w:sz w:val="28"/>
          <w:szCs w:val="28"/>
        </w:rPr>
        <w:t>а</w:t>
      </w:r>
      <w:r w:rsidR="006A2BDE">
        <w:rPr>
          <w:rFonts w:ascii="Times New Roman" w:hAnsi="Times New Roman"/>
          <w:sz w:val="28"/>
          <w:szCs w:val="28"/>
        </w:rPr>
        <w:t>)</w:t>
      </w:r>
      <w:r w:rsidR="006A2BDE" w:rsidRPr="00165176">
        <w:rPr>
          <w:rFonts w:ascii="Times New Roman" w:hAnsi="Times New Roman"/>
          <w:sz w:val="28"/>
          <w:szCs w:val="28"/>
        </w:rPr>
        <w:t xml:space="preserve"> </w:t>
      </w:r>
      <w:r w:rsidR="006F7EB9" w:rsidRPr="00165176">
        <w:rPr>
          <w:rFonts w:ascii="Times New Roman" w:hAnsi="Times New Roman"/>
          <w:sz w:val="28"/>
          <w:szCs w:val="28"/>
        </w:rPr>
        <w:t>формируется из студентов, имеющих отклонения в состоянии здоровья, либо проходящих реабилитацию после перенесенных заболеваний, а также студент</w:t>
      </w:r>
      <w:r w:rsidR="00D32569">
        <w:rPr>
          <w:rFonts w:ascii="Times New Roman" w:hAnsi="Times New Roman"/>
          <w:sz w:val="28"/>
          <w:szCs w:val="28"/>
        </w:rPr>
        <w:t xml:space="preserve">ов </w:t>
      </w:r>
      <w:r w:rsidR="006F7EB9" w:rsidRPr="00165176"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особыми образовательными потребностями. Комплектование специальных медицинских учебных групп осуществляется с учетом пола, характера заболеваний </w:t>
      </w:r>
      <w:r w:rsidR="006F7EB9" w:rsidRPr="00165176">
        <w:rPr>
          <w:rFonts w:ascii="Times New Roman" w:hAnsi="Times New Roman"/>
          <w:sz w:val="28"/>
          <w:szCs w:val="28"/>
        </w:rPr>
        <w:lastRenderedPageBreak/>
        <w:t>студентов, уровня их физического и функционального состояния</w:t>
      </w:r>
      <w:r w:rsidR="004C4375" w:rsidRPr="00165176">
        <w:rPr>
          <w:rFonts w:ascii="Times New Roman" w:hAnsi="Times New Roman"/>
          <w:sz w:val="28"/>
          <w:szCs w:val="28"/>
        </w:rPr>
        <w:t xml:space="preserve"> (на основании заключения (справки) врачебной комиссии)</w:t>
      </w:r>
      <w:r w:rsidR="006F7EB9" w:rsidRPr="00165176">
        <w:rPr>
          <w:rFonts w:ascii="Times New Roman" w:hAnsi="Times New Roman"/>
          <w:sz w:val="28"/>
          <w:szCs w:val="28"/>
        </w:rPr>
        <w:t>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7EB9" w:rsidRPr="00165176">
        <w:rPr>
          <w:rFonts w:ascii="Times New Roman" w:hAnsi="Times New Roman"/>
          <w:sz w:val="28"/>
          <w:szCs w:val="28"/>
        </w:rPr>
        <w:t>1</w:t>
      </w:r>
      <w:r w:rsidR="005514DF">
        <w:rPr>
          <w:rFonts w:ascii="Times New Roman" w:hAnsi="Times New Roman"/>
          <w:sz w:val="28"/>
          <w:szCs w:val="28"/>
        </w:rPr>
        <w:t>2</w:t>
      </w:r>
      <w:r w:rsidR="006F7EB9" w:rsidRPr="00165176">
        <w:rPr>
          <w:rFonts w:ascii="Times New Roman" w:hAnsi="Times New Roman"/>
          <w:sz w:val="28"/>
          <w:szCs w:val="28"/>
        </w:rPr>
        <w:t>. Учебный проце</w:t>
      </w:r>
      <w:proofErr w:type="gramStart"/>
      <w:r w:rsidR="006F7EB9" w:rsidRPr="00165176">
        <w:rPr>
          <w:rFonts w:ascii="Times New Roman" w:hAnsi="Times New Roman"/>
          <w:sz w:val="28"/>
          <w:szCs w:val="28"/>
        </w:rPr>
        <w:t>сс в сп</w:t>
      </w:r>
      <w:proofErr w:type="gramEnd"/>
      <w:r w:rsidR="006F7EB9" w:rsidRPr="00165176">
        <w:rPr>
          <w:rFonts w:ascii="Times New Roman" w:hAnsi="Times New Roman"/>
          <w:sz w:val="28"/>
          <w:szCs w:val="28"/>
        </w:rPr>
        <w:t>ециальной учебной группе направлен на: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избирательность средств (подбор </w:t>
      </w:r>
      <w:r w:rsidR="00575228" w:rsidRPr="00165176">
        <w:rPr>
          <w:rFonts w:ascii="Times New Roman" w:hAnsi="Times New Roman"/>
          <w:sz w:val="28"/>
          <w:szCs w:val="28"/>
        </w:rPr>
        <w:t xml:space="preserve">упражнений </w:t>
      </w:r>
      <w:r w:rsidRPr="00165176">
        <w:rPr>
          <w:rFonts w:ascii="Times New Roman" w:hAnsi="Times New Roman"/>
          <w:sz w:val="28"/>
          <w:szCs w:val="28"/>
        </w:rPr>
        <w:t>и дозирование</w:t>
      </w:r>
      <w:r w:rsidR="00575228" w:rsidRPr="00165176">
        <w:rPr>
          <w:rFonts w:ascii="Times New Roman" w:hAnsi="Times New Roman"/>
          <w:sz w:val="28"/>
          <w:szCs w:val="28"/>
        </w:rPr>
        <w:t xml:space="preserve"> нагрузки</w:t>
      </w:r>
      <w:r w:rsidRPr="00165176">
        <w:rPr>
          <w:rFonts w:ascii="Times New Roman" w:hAnsi="Times New Roman"/>
          <w:sz w:val="28"/>
          <w:szCs w:val="28"/>
        </w:rPr>
        <w:t xml:space="preserve">) с учетом </w:t>
      </w:r>
      <w:r w:rsidR="00575228" w:rsidRPr="00165176">
        <w:rPr>
          <w:rFonts w:ascii="Times New Roman" w:hAnsi="Times New Roman"/>
          <w:sz w:val="28"/>
          <w:szCs w:val="28"/>
        </w:rPr>
        <w:t xml:space="preserve">имеющихся </w:t>
      </w:r>
      <w:r w:rsidRPr="00165176">
        <w:rPr>
          <w:rFonts w:ascii="Times New Roman" w:hAnsi="Times New Roman"/>
          <w:sz w:val="28"/>
          <w:szCs w:val="28"/>
        </w:rPr>
        <w:t>показаний и противопоказаний;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- формирование у студентов волевых компонентов, интереса, активности и объективной потребности в регулярных занятиях физическими упражнениями;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</w:t>
      </w:r>
      <w:r w:rsidR="00575228" w:rsidRPr="00165176">
        <w:rPr>
          <w:rFonts w:ascii="Times New Roman" w:hAnsi="Times New Roman"/>
          <w:sz w:val="28"/>
          <w:szCs w:val="28"/>
        </w:rPr>
        <w:t>о</w:t>
      </w:r>
      <w:r w:rsidRPr="00165176">
        <w:rPr>
          <w:rFonts w:ascii="Times New Roman" w:hAnsi="Times New Roman"/>
          <w:sz w:val="28"/>
          <w:szCs w:val="28"/>
        </w:rPr>
        <w:t xml:space="preserve">своение студентами знаний по методике использования средств физической культуры </w:t>
      </w:r>
      <w:r w:rsidR="00575228" w:rsidRPr="00165176">
        <w:rPr>
          <w:rFonts w:ascii="Times New Roman" w:hAnsi="Times New Roman"/>
          <w:sz w:val="28"/>
          <w:szCs w:val="28"/>
        </w:rPr>
        <w:t>пр</w:t>
      </w:r>
      <w:r w:rsidRPr="00165176">
        <w:rPr>
          <w:rFonts w:ascii="Times New Roman" w:hAnsi="Times New Roman"/>
          <w:sz w:val="28"/>
          <w:szCs w:val="28"/>
        </w:rPr>
        <w:t>и заболевани</w:t>
      </w:r>
      <w:r w:rsidR="00575228" w:rsidRPr="00165176">
        <w:rPr>
          <w:rFonts w:ascii="Times New Roman" w:hAnsi="Times New Roman"/>
          <w:sz w:val="28"/>
          <w:szCs w:val="28"/>
        </w:rPr>
        <w:t>и</w:t>
      </w:r>
      <w:r w:rsidRPr="00165176">
        <w:rPr>
          <w:rFonts w:ascii="Times New Roman" w:hAnsi="Times New Roman"/>
          <w:sz w:val="28"/>
          <w:szCs w:val="28"/>
        </w:rPr>
        <w:t>, по контролю физического и функционального состояния организма;</w:t>
      </w:r>
    </w:p>
    <w:p w:rsidR="006F7EB9" w:rsidRPr="00165176" w:rsidRDefault="006F7EB9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укрепление здоровья, коррекцию телосложения и осанки, </w:t>
      </w:r>
      <w:r w:rsidR="00575228" w:rsidRPr="00165176">
        <w:rPr>
          <w:rFonts w:ascii="Times New Roman" w:hAnsi="Times New Roman"/>
          <w:sz w:val="28"/>
          <w:szCs w:val="28"/>
        </w:rPr>
        <w:t>расширение</w:t>
      </w:r>
      <w:r w:rsidRPr="00165176">
        <w:rPr>
          <w:rFonts w:ascii="Times New Roman" w:hAnsi="Times New Roman"/>
          <w:sz w:val="28"/>
          <w:szCs w:val="28"/>
        </w:rPr>
        <w:t xml:space="preserve"> функциональных возможностей, </w:t>
      </w:r>
      <w:r w:rsidR="00575228" w:rsidRPr="00165176">
        <w:rPr>
          <w:rFonts w:ascii="Times New Roman" w:hAnsi="Times New Roman"/>
          <w:sz w:val="28"/>
          <w:szCs w:val="28"/>
        </w:rPr>
        <w:t xml:space="preserve">повышение </w:t>
      </w:r>
      <w:r w:rsidRPr="00165176">
        <w:rPr>
          <w:rFonts w:ascii="Times New Roman" w:hAnsi="Times New Roman"/>
          <w:sz w:val="28"/>
          <w:szCs w:val="28"/>
        </w:rPr>
        <w:t>устойчивост</w:t>
      </w:r>
      <w:r w:rsidR="00575228" w:rsidRPr="00165176">
        <w:rPr>
          <w:rFonts w:ascii="Times New Roman" w:hAnsi="Times New Roman"/>
          <w:sz w:val="28"/>
          <w:szCs w:val="28"/>
        </w:rPr>
        <w:t>и</w:t>
      </w:r>
      <w:r w:rsidRPr="00165176">
        <w:rPr>
          <w:rFonts w:ascii="Times New Roman" w:hAnsi="Times New Roman"/>
          <w:sz w:val="28"/>
          <w:szCs w:val="28"/>
        </w:rPr>
        <w:t xml:space="preserve"> организма к неблагоприятным воздействиям окружающей среды.</w:t>
      </w:r>
    </w:p>
    <w:p w:rsidR="006F7EB9" w:rsidRPr="00165176" w:rsidRDefault="00D93F7C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7EB9" w:rsidRPr="00165176">
        <w:rPr>
          <w:rFonts w:ascii="Times New Roman" w:hAnsi="Times New Roman"/>
          <w:sz w:val="28"/>
          <w:szCs w:val="28"/>
        </w:rPr>
        <w:t>1</w:t>
      </w:r>
      <w:r w:rsidR="005514DF">
        <w:rPr>
          <w:rFonts w:ascii="Times New Roman" w:hAnsi="Times New Roman"/>
          <w:sz w:val="28"/>
          <w:szCs w:val="28"/>
        </w:rPr>
        <w:t>3</w:t>
      </w:r>
      <w:r w:rsidR="006F7EB9" w:rsidRPr="00165176">
        <w:rPr>
          <w:rFonts w:ascii="Times New Roman" w:hAnsi="Times New Roman"/>
          <w:sz w:val="28"/>
          <w:szCs w:val="28"/>
        </w:rPr>
        <w:t>. Сроки и порядок выполнения контрольных упражнений и нормативов определяются кафедрой спортивных дисциплин на весь учебный год. Зачетные требования и контрольные нормативы разрабатываются  кафедр</w:t>
      </w:r>
      <w:r w:rsidR="00E8655E" w:rsidRPr="00165176">
        <w:rPr>
          <w:rFonts w:ascii="Times New Roman" w:hAnsi="Times New Roman"/>
          <w:sz w:val="28"/>
          <w:szCs w:val="28"/>
        </w:rPr>
        <w:t>ой спортивных дисциплин</w:t>
      </w:r>
      <w:r w:rsidR="006F7EB9" w:rsidRPr="00165176">
        <w:rPr>
          <w:rFonts w:ascii="Times New Roman" w:hAnsi="Times New Roman"/>
          <w:sz w:val="28"/>
          <w:szCs w:val="28"/>
        </w:rPr>
        <w:t xml:space="preserve">, утверждаются заведующим кафедрой и </w:t>
      </w:r>
      <w:r w:rsidR="005B3567">
        <w:rPr>
          <w:rFonts w:ascii="Times New Roman" w:hAnsi="Times New Roman"/>
          <w:sz w:val="28"/>
          <w:szCs w:val="28"/>
        </w:rPr>
        <w:t>доводятся до сведения студентов.</w:t>
      </w:r>
    </w:p>
    <w:p w:rsidR="00E3701C" w:rsidRPr="00475186" w:rsidRDefault="00E3701C" w:rsidP="0016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01C" w:rsidRPr="000E4DE2" w:rsidRDefault="00E3701C" w:rsidP="000E4DE2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Toc421105192"/>
      <w:r w:rsidRPr="000E4DE2">
        <w:rPr>
          <w:rFonts w:ascii="Times New Roman" w:hAnsi="Times New Roman"/>
          <w:sz w:val="28"/>
          <w:szCs w:val="28"/>
        </w:rPr>
        <w:t>3. Проведение занятий при заочной форме обучения</w:t>
      </w:r>
      <w:bookmarkEnd w:id="2"/>
    </w:p>
    <w:p w:rsidR="00E3701C" w:rsidRPr="00E3701C" w:rsidRDefault="000E4DE2" w:rsidP="00E37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701C" w:rsidRPr="00E370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E3701C" w:rsidRPr="00E3701C">
        <w:rPr>
          <w:rFonts w:ascii="Times New Roman" w:hAnsi="Times New Roman"/>
          <w:sz w:val="28"/>
          <w:szCs w:val="28"/>
        </w:rPr>
        <w:t>. Дисциплины (модули) по физической культуре для заочной форм</w:t>
      </w:r>
      <w:r w:rsidR="00E3701C">
        <w:rPr>
          <w:rFonts w:ascii="Times New Roman" w:hAnsi="Times New Roman"/>
          <w:sz w:val="28"/>
          <w:szCs w:val="28"/>
        </w:rPr>
        <w:t>ы</w:t>
      </w:r>
      <w:r w:rsidR="00E3701C" w:rsidRPr="00E3701C">
        <w:rPr>
          <w:rFonts w:ascii="Times New Roman" w:hAnsi="Times New Roman"/>
          <w:sz w:val="28"/>
          <w:szCs w:val="28"/>
        </w:rPr>
        <w:t xml:space="preserve"> обучения могут носить теоретический, практический и комбинированный характер.</w:t>
      </w:r>
    </w:p>
    <w:p w:rsidR="00E3701C" w:rsidRPr="00E3701C" w:rsidRDefault="00E3701C" w:rsidP="00E37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1C">
        <w:rPr>
          <w:rFonts w:ascii="Times New Roman" w:hAnsi="Times New Roman"/>
          <w:sz w:val="28"/>
          <w:szCs w:val="28"/>
        </w:rPr>
        <w:t xml:space="preserve">Дисциплины (модули) теоретического характера ориентированы на формирование понимания </w:t>
      </w:r>
      <w:proofErr w:type="gramStart"/>
      <w:r w:rsidRPr="00E3701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3701C">
        <w:rPr>
          <w:rFonts w:ascii="Times New Roman" w:hAnsi="Times New Roman"/>
          <w:sz w:val="28"/>
          <w:szCs w:val="28"/>
        </w:rPr>
        <w:t xml:space="preserve"> необходимости регулярных занятий физической культурой для обеспечения полноценной социальной и профессиональной деятельности.</w:t>
      </w:r>
    </w:p>
    <w:p w:rsidR="00E3701C" w:rsidRPr="00E3701C" w:rsidRDefault="00E3701C" w:rsidP="00E37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1C">
        <w:rPr>
          <w:rFonts w:ascii="Times New Roman" w:hAnsi="Times New Roman"/>
          <w:sz w:val="28"/>
          <w:szCs w:val="28"/>
        </w:rPr>
        <w:t>Дисциплины (модули) практического характера могут носить:</w:t>
      </w:r>
    </w:p>
    <w:p w:rsidR="00E3701C" w:rsidRDefault="00475186" w:rsidP="00E37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методико</w:t>
      </w:r>
      <w:proofErr w:type="spellEnd"/>
      <w:r w:rsidR="00E3701C" w:rsidRPr="00E3701C">
        <w:rPr>
          <w:rFonts w:ascii="Times New Roman" w:hAnsi="Times New Roman"/>
          <w:sz w:val="28"/>
          <w:szCs w:val="28"/>
        </w:rPr>
        <w:t>–практическую направленность, обеспечивающую овладение методами и способами деятельности в сфере физической культуры для достижения учебных, профессиональных и жизненных целей личности;</w:t>
      </w:r>
    </w:p>
    <w:p w:rsidR="00E3701C" w:rsidRPr="00E3701C" w:rsidRDefault="00475186" w:rsidP="00E37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 w:rsidR="00E3701C" w:rsidRPr="00E3701C">
        <w:rPr>
          <w:rFonts w:ascii="Times New Roman" w:hAnsi="Times New Roman"/>
          <w:sz w:val="28"/>
          <w:szCs w:val="28"/>
        </w:rPr>
        <w:t>–тренировочную направленность, содействующую приобретению опыта творческой практической деятельности в области физической культуры для физического совершенствования, повышения уровня функциональных и двигательных способностей личности.</w:t>
      </w:r>
    </w:p>
    <w:p w:rsidR="00E3701C" w:rsidRPr="00E3701C" w:rsidRDefault="00E3701C" w:rsidP="00BD06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01C">
        <w:rPr>
          <w:rFonts w:ascii="Times New Roman" w:hAnsi="Times New Roman"/>
          <w:sz w:val="28"/>
          <w:szCs w:val="28"/>
        </w:rPr>
        <w:t>Дисциплины (модули) комбинированного характера содержат как теоретическую, так и практическую компоненту содержания.</w:t>
      </w:r>
    </w:p>
    <w:p w:rsidR="000251A3" w:rsidRDefault="000E4DE2" w:rsidP="00025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D93F7C">
        <w:rPr>
          <w:rFonts w:ascii="Times New Roman" w:hAnsi="Times New Roman"/>
          <w:sz w:val="28"/>
          <w:szCs w:val="28"/>
        </w:rPr>
        <w:t>2.</w:t>
      </w:r>
      <w:r w:rsidR="006F7EB9" w:rsidRPr="00165176">
        <w:rPr>
          <w:rFonts w:ascii="Times New Roman" w:hAnsi="Times New Roman"/>
          <w:sz w:val="28"/>
          <w:szCs w:val="28"/>
        </w:rPr>
        <w:t xml:space="preserve"> </w:t>
      </w:r>
      <w:r w:rsidR="000251A3" w:rsidRPr="00165176">
        <w:rPr>
          <w:rFonts w:ascii="Times New Roman" w:hAnsi="Times New Roman"/>
          <w:sz w:val="28"/>
          <w:szCs w:val="28"/>
        </w:rPr>
        <w:t xml:space="preserve">В учебных планах подготовки бакалавра, специалиста </w:t>
      </w:r>
      <w:r w:rsidR="000251A3">
        <w:rPr>
          <w:rFonts w:ascii="Times New Roman" w:hAnsi="Times New Roman"/>
          <w:sz w:val="28"/>
          <w:szCs w:val="28"/>
        </w:rPr>
        <w:t>заочной формы обучения предусмотрены</w:t>
      </w:r>
      <w:r w:rsidR="000251A3" w:rsidRPr="00165176">
        <w:rPr>
          <w:rFonts w:ascii="Times New Roman" w:hAnsi="Times New Roman"/>
          <w:sz w:val="28"/>
          <w:szCs w:val="28"/>
        </w:rPr>
        <w:t>:</w:t>
      </w:r>
    </w:p>
    <w:p w:rsidR="000251A3" w:rsidRPr="00165176" w:rsidRDefault="000251A3" w:rsidP="00025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дисциплина</w:t>
      </w:r>
      <w:r w:rsidRPr="00165176">
        <w:rPr>
          <w:rFonts w:ascii="Times New Roman" w:hAnsi="Times New Roman"/>
          <w:sz w:val="28"/>
          <w:szCs w:val="28"/>
        </w:rPr>
        <w:t xml:space="preserve"> «Физическая культура» трудоемкостью две зачетные единицы реализуется в объеме 72 часов и распределяется следующим образом: 1-2 семестр, трудоемкостью 1 зачетная единица в семестр, форма контроля – зачет; </w:t>
      </w:r>
    </w:p>
    <w:p w:rsidR="000251A3" w:rsidRDefault="000251A3" w:rsidP="00D64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Элективные курсы по</w:t>
      </w:r>
      <w:r w:rsidRPr="00165176">
        <w:rPr>
          <w:rFonts w:ascii="Times New Roman" w:hAnsi="Times New Roman"/>
          <w:sz w:val="28"/>
          <w:szCs w:val="28"/>
        </w:rPr>
        <w:t xml:space="preserve"> физическ</w:t>
      </w:r>
      <w:r>
        <w:rPr>
          <w:rFonts w:ascii="Times New Roman" w:hAnsi="Times New Roman"/>
          <w:sz w:val="28"/>
          <w:szCs w:val="28"/>
        </w:rPr>
        <w:t>ой</w:t>
      </w:r>
      <w:r w:rsidRPr="00165176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е</w:t>
      </w:r>
      <w:r w:rsidRPr="00165176">
        <w:rPr>
          <w:rFonts w:ascii="Times New Roman" w:hAnsi="Times New Roman"/>
          <w:sz w:val="28"/>
          <w:szCs w:val="28"/>
        </w:rPr>
        <w:t xml:space="preserve"> в объеме 328 часов и распределяется следующим образом: </w:t>
      </w:r>
      <w:r>
        <w:rPr>
          <w:rFonts w:ascii="Times New Roman" w:hAnsi="Times New Roman"/>
          <w:sz w:val="28"/>
          <w:szCs w:val="28"/>
        </w:rPr>
        <w:t>2 курс</w:t>
      </w:r>
      <w:r w:rsidR="00D64288">
        <w:rPr>
          <w:rFonts w:ascii="Times New Roman" w:hAnsi="Times New Roman"/>
          <w:sz w:val="28"/>
          <w:szCs w:val="28"/>
        </w:rPr>
        <w:t xml:space="preserve"> –</w:t>
      </w:r>
      <w:r w:rsidRPr="00423400">
        <w:rPr>
          <w:rFonts w:ascii="Times New Roman" w:hAnsi="Times New Roman"/>
          <w:sz w:val="28"/>
          <w:szCs w:val="28"/>
        </w:rPr>
        <w:t xml:space="preserve"> </w:t>
      </w:r>
      <w:r w:rsidR="00D64288">
        <w:rPr>
          <w:rFonts w:ascii="Times New Roman" w:hAnsi="Times New Roman"/>
          <w:sz w:val="28"/>
          <w:szCs w:val="28"/>
        </w:rPr>
        <w:t>8</w:t>
      </w:r>
      <w:r w:rsidRPr="00423400">
        <w:rPr>
          <w:rFonts w:ascii="Times New Roman" w:hAnsi="Times New Roman"/>
          <w:sz w:val="28"/>
          <w:szCs w:val="28"/>
        </w:rPr>
        <w:t xml:space="preserve"> ч. практические</w:t>
      </w:r>
      <w:r w:rsidRPr="00F12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="00D64288"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 xml:space="preserve"> ч. СРС</w:t>
      </w:r>
      <w:r w:rsidR="00D642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форма контроля – зачёт;</w:t>
      </w:r>
      <w:r w:rsidR="00D64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курс </w:t>
      </w:r>
      <w:r w:rsidR="00D6428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 ч. практические / 156 ч. СРС, форма контроля – зачёт.</w:t>
      </w:r>
    </w:p>
    <w:p w:rsidR="006F7EB9" w:rsidRPr="00165176" w:rsidRDefault="000E4DE2" w:rsidP="00165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3F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6F7EB9" w:rsidRPr="00165176">
        <w:rPr>
          <w:rFonts w:ascii="Times New Roman" w:hAnsi="Times New Roman"/>
          <w:sz w:val="28"/>
          <w:szCs w:val="28"/>
        </w:rPr>
        <w:t xml:space="preserve"> Контроль результатов обучения осуществляется во время проведения сессий.</w:t>
      </w:r>
    </w:p>
    <w:p w:rsidR="009402B0" w:rsidRPr="00714E9C" w:rsidRDefault="009402B0" w:rsidP="006A2BD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65176">
        <w:rPr>
          <w:rFonts w:ascii="Times New Roman" w:hAnsi="Times New Roman"/>
          <w:sz w:val="28"/>
          <w:szCs w:val="28"/>
        </w:rPr>
        <w:t>3</w:t>
      </w:r>
      <w:r w:rsidR="006F7EB9" w:rsidRPr="00165176">
        <w:rPr>
          <w:rFonts w:ascii="Times New Roman" w:hAnsi="Times New Roman"/>
          <w:sz w:val="28"/>
          <w:szCs w:val="28"/>
        </w:rPr>
        <w:t>.</w:t>
      </w:r>
      <w:r w:rsidR="000E4DE2">
        <w:rPr>
          <w:rFonts w:ascii="Times New Roman" w:hAnsi="Times New Roman"/>
          <w:sz w:val="28"/>
          <w:szCs w:val="28"/>
        </w:rPr>
        <w:t>4.</w:t>
      </w:r>
      <w:r w:rsidR="006F7EB9" w:rsidRPr="00165176">
        <w:rPr>
          <w:rFonts w:ascii="Times New Roman" w:hAnsi="Times New Roman"/>
          <w:sz w:val="28"/>
          <w:szCs w:val="28"/>
        </w:rPr>
        <w:t xml:space="preserve"> Самостоятельная работа рассматривается, как один из видов познавательной деятельности, направленной на закрепление теоретических знаний и их практическое использование в жизненных ситуациях. Для выполнения задач обучения</w:t>
      </w:r>
      <w:r w:rsidRPr="00165176">
        <w:rPr>
          <w:rFonts w:ascii="Times New Roman" w:hAnsi="Times New Roman"/>
          <w:sz w:val="28"/>
          <w:szCs w:val="28"/>
        </w:rPr>
        <w:t xml:space="preserve">, облегчения поиска, переработки и выбора из </w:t>
      </w:r>
      <w:r w:rsidR="006F7EB9" w:rsidRPr="00165176">
        <w:rPr>
          <w:rFonts w:ascii="Times New Roman" w:hAnsi="Times New Roman"/>
          <w:sz w:val="28"/>
          <w:szCs w:val="28"/>
        </w:rPr>
        <w:t xml:space="preserve">огромного потока информации наиболее значимого и существенного, </w:t>
      </w:r>
      <w:r w:rsidRPr="00165176">
        <w:rPr>
          <w:rFonts w:ascii="Times New Roman" w:hAnsi="Times New Roman"/>
          <w:sz w:val="28"/>
          <w:szCs w:val="28"/>
        </w:rPr>
        <w:t xml:space="preserve">а так же </w:t>
      </w:r>
      <w:r w:rsidR="006F7EB9" w:rsidRPr="00165176">
        <w:rPr>
          <w:rFonts w:ascii="Times New Roman" w:hAnsi="Times New Roman"/>
          <w:sz w:val="28"/>
          <w:szCs w:val="28"/>
        </w:rPr>
        <w:t xml:space="preserve">для </w:t>
      </w:r>
      <w:r w:rsidRPr="00165176">
        <w:rPr>
          <w:rFonts w:ascii="Times New Roman" w:hAnsi="Times New Roman"/>
          <w:sz w:val="28"/>
          <w:szCs w:val="28"/>
        </w:rPr>
        <w:t>самостоятельного развития двигательных качеств, формирования двигательных умений и навыков преподавателями кафедры разрабатываются методические рекомендации.</w:t>
      </w:r>
      <w:r w:rsidR="00714E9C">
        <w:rPr>
          <w:rFonts w:ascii="Times New Roman" w:hAnsi="Times New Roman"/>
          <w:sz w:val="28"/>
          <w:szCs w:val="28"/>
        </w:rPr>
        <w:t xml:space="preserve"> </w:t>
      </w:r>
    </w:p>
    <w:p w:rsidR="00D64288" w:rsidRPr="000E4DE2" w:rsidRDefault="00D64288" w:rsidP="006A2B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4288" w:rsidRPr="000E4DE2" w:rsidRDefault="000E4DE2" w:rsidP="000E4DE2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421105193"/>
      <w:r w:rsidRPr="000E4DE2">
        <w:rPr>
          <w:rFonts w:ascii="Times New Roman" w:hAnsi="Times New Roman"/>
          <w:sz w:val="28"/>
          <w:szCs w:val="28"/>
        </w:rPr>
        <w:t>4</w:t>
      </w:r>
      <w:r w:rsidR="00D64288" w:rsidRPr="000E4DE2">
        <w:rPr>
          <w:rFonts w:ascii="Times New Roman" w:hAnsi="Times New Roman"/>
          <w:sz w:val="28"/>
          <w:szCs w:val="28"/>
        </w:rPr>
        <w:t>. Проведение занятий по физической культуре при освоении образовательной программы инвалидами и лицами с ограниченными возможностями здоровья</w:t>
      </w:r>
      <w:bookmarkEnd w:id="3"/>
    </w:p>
    <w:p w:rsidR="006A2BDE" w:rsidRPr="006A2BDE" w:rsidRDefault="000E4DE2" w:rsidP="006A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288" w:rsidRPr="006A2BDE">
        <w:rPr>
          <w:rFonts w:ascii="Times New Roman" w:hAnsi="Times New Roman" w:cs="Times New Roman"/>
          <w:sz w:val="28"/>
          <w:szCs w:val="28"/>
        </w:rPr>
        <w:t xml:space="preserve">.1. </w:t>
      </w:r>
      <w:r w:rsidR="006A2BDE" w:rsidRPr="006A2BDE">
        <w:rPr>
          <w:rFonts w:ascii="Times New Roman" w:hAnsi="Times New Roman" w:cs="Times New Roman"/>
          <w:sz w:val="28"/>
          <w:szCs w:val="28"/>
        </w:rPr>
        <w:t>Обучение по физической культуре инвалидов и обучающихся с ограниченными возможностями здоровья 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:rsidR="00D64288" w:rsidRPr="00D64288" w:rsidRDefault="000E4DE2" w:rsidP="006A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4288" w:rsidRPr="00D64288">
        <w:rPr>
          <w:rFonts w:ascii="Times New Roman" w:hAnsi="Times New Roman"/>
          <w:sz w:val="28"/>
          <w:szCs w:val="28"/>
        </w:rPr>
        <w:t xml:space="preserve">.2. </w:t>
      </w:r>
      <w:r w:rsidR="00D64288" w:rsidRPr="00D64288">
        <w:rPr>
          <w:rFonts w:ascii="Times New Roman" w:hAnsi="Times New Roman"/>
          <w:sz w:val="28"/>
          <w:szCs w:val="28"/>
        </w:rPr>
        <w:tab/>
        <w:t>Из числа инвалидов и лиц с ограниченными возможностями здоровья формируются специальные учебные группы для освоения дисциплин (модулей) по физической культуре.</w:t>
      </w:r>
    </w:p>
    <w:p w:rsidR="00D64288" w:rsidRPr="00D64288" w:rsidRDefault="00D64288" w:rsidP="006A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288">
        <w:rPr>
          <w:rFonts w:ascii="Times New Roman" w:hAnsi="Times New Roman"/>
          <w:sz w:val="28"/>
          <w:szCs w:val="28"/>
        </w:rPr>
        <w:t>Для специальных учебных групп планируются в учебном расписании отдельные подвижные занятия адаптивной физкультурой в специально оборудованных спортивных тренажерных залах или на открытом воздухе, которые проводятся специалистами, имеющими соответствующую подготовку.</w:t>
      </w:r>
    </w:p>
    <w:p w:rsidR="00D64288" w:rsidRPr="00D64288" w:rsidRDefault="00D64288" w:rsidP="006A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288">
        <w:rPr>
          <w:rFonts w:ascii="Times New Roman" w:hAnsi="Times New Roman"/>
          <w:sz w:val="28"/>
          <w:szCs w:val="28"/>
        </w:rPr>
        <w:t>Для студентов с ограничениями передвижения это могут быть занятия по настольным, интеллектуальным видам спорта.</w:t>
      </w:r>
    </w:p>
    <w:p w:rsidR="00D64288" w:rsidRPr="00D64288" w:rsidRDefault="000E4DE2" w:rsidP="006A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4288" w:rsidRPr="00D64288">
        <w:rPr>
          <w:rFonts w:ascii="Times New Roman" w:hAnsi="Times New Roman"/>
          <w:sz w:val="28"/>
          <w:szCs w:val="28"/>
        </w:rPr>
        <w:t>.3. В рабочих программах дисциплин планируется некоторое количество часов, посвященных поддержанию здоровья и здорового образа жизни.</w:t>
      </w:r>
    </w:p>
    <w:p w:rsidR="00D64288" w:rsidRPr="00D64288" w:rsidRDefault="000E4DE2" w:rsidP="006A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64288" w:rsidRPr="00D64288">
        <w:rPr>
          <w:rFonts w:ascii="Times New Roman" w:hAnsi="Times New Roman"/>
          <w:sz w:val="28"/>
          <w:szCs w:val="28"/>
        </w:rPr>
        <w:t>.4.</w:t>
      </w:r>
      <w:r w:rsidR="00D64288" w:rsidRPr="00D64288">
        <w:rPr>
          <w:rFonts w:ascii="Times New Roman" w:hAnsi="Times New Roman"/>
          <w:sz w:val="28"/>
          <w:szCs w:val="28"/>
        </w:rPr>
        <w:tab/>
        <w:t>Занятия с инвалидами и лицами с ограниченными возможностями здоровья физической культурой проводятся на площадках (в помещениях и на открытом воздухе), оборудованных специализированными тренажерами, тренажерами общеукрепляющей направленности и фитнес – тренажерами. Все спортивное оборудование должно отвечать требованиям доступности, надежности, прочности, удобства.</w:t>
      </w:r>
    </w:p>
    <w:p w:rsidR="009402B0" w:rsidRPr="00165176" w:rsidRDefault="009402B0" w:rsidP="006A2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15D1" w:rsidRPr="000E4DE2" w:rsidRDefault="000E4DE2" w:rsidP="000E4DE2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421105194"/>
      <w:r>
        <w:rPr>
          <w:rFonts w:ascii="Times New Roman" w:hAnsi="Times New Roman"/>
          <w:sz w:val="28"/>
          <w:szCs w:val="28"/>
        </w:rPr>
        <w:t>5</w:t>
      </w:r>
      <w:r w:rsidR="009615D1" w:rsidRPr="000E4DE2">
        <w:rPr>
          <w:rFonts w:ascii="Times New Roman" w:hAnsi="Times New Roman"/>
          <w:sz w:val="28"/>
          <w:szCs w:val="28"/>
        </w:rPr>
        <w:t xml:space="preserve">. Организация работы по введению и реализации Всероссийского физкультурно-спортивного комплекса </w:t>
      </w:r>
      <w:r w:rsidR="003B550B" w:rsidRPr="000E4DE2">
        <w:rPr>
          <w:rFonts w:ascii="Times New Roman" w:hAnsi="Times New Roman"/>
          <w:sz w:val="28"/>
          <w:szCs w:val="28"/>
        </w:rPr>
        <w:t>ГТО</w:t>
      </w:r>
      <w:bookmarkEnd w:id="4"/>
    </w:p>
    <w:p w:rsidR="009615D1" w:rsidRPr="00165176" w:rsidRDefault="000E4DE2" w:rsidP="006A2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93F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402B0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К выполнению нормативов </w:t>
      </w:r>
      <w:r w:rsidR="009402B0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ГТО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допускаются </w:t>
      </w:r>
      <w:r w:rsidR="00D64288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, систематически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занимающиеся физической культурой и спортом,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в том числе самостоятельно, на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основании результатов медицинского осмотра, проведенного в соответствии с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порядком оказания медицинской помощи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при проведении физкультурных и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спортивных мероприятий, утвержденным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Министерством здравоохранения Российской Федерации.</w:t>
      </w:r>
    </w:p>
    <w:p w:rsidR="009615D1" w:rsidRPr="00165176" w:rsidRDefault="000E4DE2" w:rsidP="006A2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93F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>Требования к уровню физической подготовленности при выполнении</w:t>
      </w:r>
      <w:r w:rsidR="00832FA4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5D1" w:rsidRPr="0016517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нормативов учитываются в </w:t>
      </w:r>
      <w:r w:rsidR="00D64288">
        <w:rPr>
          <w:rFonts w:ascii="Times New Roman" w:eastAsia="Times New Roman" w:hAnsi="Times New Roman"/>
          <w:sz w:val="28"/>
          <w:szCs w:val="28"/>
          <w:lang w:eastAsia="ru-RU"/>
        </w:rPr>
        <w:t>рабочих программах дисциплин</w:t>
      </w:r>
      <w:r w:rsidR="006A2B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физической культуре.</w:t>
      </w:r>
    </w:p>
    <w:p w:rsidR="006F7EB9" w:rsidRPr="00BA70D5" w:rsidRDefault="006F7EB9" w:rsidP="00BA70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Pr="00BA70D5" w:rsidRDefault="006F7EB9" w:rsidP="001959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70D5">
        <w:rPr>
          <w:rFonts w:ascii="Times New Roman" w:hAnsi="Times New Roman"/>
          <w:sz w:val="28"/>
          <w:szCs w:val="28"/>
        </w:rPr>
        <w:tab/>
      </w:r>
      <w:r w:rsidRPr="00BA70D5">
        <w:rPr>
          <w:rFonts w:ascii="Times New Roman" w:hAnsi="Times New Roman"/>
          <w:sz w:val="28"/>
          <w:szCs w:val="28"/>
        </w:rPr>
        <w:tab/>
      </w:r>
    </w:p>
    <w:p w:rsidR="00165176" w:rsidRPr="00165176" w:rsidRDefault="00E86D31" w:rsidP="0016517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" w:name="_Toc421105195"/>
      <w:r w:rsidR="00165176" w:rsidRPr="00165176">
        <w:rPr>
          <w:rFonts w:ascii="Times New Roman" w:hAnsi="Times New Roman"/>
          <w:sz w:val="28"/>
          <w:szCs w:val="28"/>
        </w:rPr>
        <w:lastRenderedPageBreak/>
        <w:t>Лист согласования документа</w:t>
      </w:r>
      <w:bookmarkEnd w:id="5"/>
    </w:p>
    <w:p w:rsidR="00165176" w:rsidRPr="00165176" w:rsidRDefault="00165176" w:rsidP="00165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3597"/>
        <w:gridCol w:w="2268"/>
        <w:gridCol w:w="1843"/>
        <w:gridCol w:w="1523"/>
      </w:tblGrid>
      <w:tr w:rsidR="00165176" w:rsidRPr="00165176" w:rsidTr="00A66501">
        <w:tc>
          <w:tcPr>
            <w:tcW w:w="332" w:type="pct"/>
            <w:vAlign w:val="center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1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51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51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pct"/>
            <w:vAlign w:val="center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 xml:space="preserve">Должность руководителя, с которым согласуется </w:t>
            </w: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147" w:type="pct"/>
            <w:vAlign w:val="center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932" w:type="pct"/>
            <w:vAlign w:val="center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 xml:space="preserve">Виза </w:t>
            </w: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 xml:space="preserve">согласования </w:t>
            </w: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70" w:type="pct"/>
            <w:vAlign w:val="center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65176" w:rsidRPr="00165176" w:rsidTr="00A66501">
        <w:tc>
          <w:tcPr>
            <w:tcW w:w="332" w:type="pct"/>
          </w:tcPr>
          <w:p w:rsidR="00165176" w:rsidRPr="00165176" w:rsidRDefault="00165176" w:rsidP="00165176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9" w:type="pct"/>
          </w:tcPr>
          <w:p w:rsidR="00165176" w:rsidRPr="00165176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Представитель администрации по качеству</w:t>
            </w:r>
          </w:p>
        </w:tc>
        <w:tc>
          <w:tcPr>
            <w:tcW w:w="1147" w:type="pct"/>
          </w:tcPr>
          <w:p w:rsidR="00165176" w:rsidRPr="00165176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Гребенюков В.И.</w:t>
            </w:r>
          </w:p>
        </w:tc>
        <w:tc>
          <w:tcPr>
            <w:tcW w:w="932" w:type="pct"/>
          </w:tcPr>
          <w:p w:rsidR="00165176" w:rsidRPr="00165176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65176" w:rsidRPr="00165176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76" w:rsidRPr="00E86D31" w:rsidTr="00A66501">
        <w:tc>
          <w:tcPr>
            <w:tcW w:w="332" w:type="pct"/>
          </w:tcPr>
          <w:p w:rsidR="00165176" w:rsidRPr="00E86D31" w:rsidRDefault="00165176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9" w:type="pct"/>
          </w:tcPr>
          <w:p w:rsidR="00165176" w:rsidRP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 xml:space="preserve">Первый проректор </w:t>
            </w:r>
          </w:p>
          <w:p w:rsidR="00E86D31" w:rsidRP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165176" w:rsidRP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Клочков А.А.</w:t>
            </w:r>
          </w:p>
        </w:tc>
        <w:tc>
          <w:tcPr>
            <w:tcW w:w="932" w:type="pct"/>
          </w:tcPr>
          <w:p w:rsidR="00165176" w:rsidRPr="00E86D31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65176" w:rsidRPr="00E86D31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76" w:rsidRPr="00E86D31" w:rsidTr="00A66501">
        <w:tc>
          <w:tcPr>
            <w:tcW w:w="332" w:type="pct"/>
          </w:tcPr>
          <w:p w:rsidR="00165176" w:rsidRPr="00E86D31" w:rsidRDefault="00165176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9" w:type="pct"/>
          </w:tcPr>
          <w:p w:rsidR="00165176" w:rsidRPr="00E86D31" w:rsidRDefault="00E86D31" w:rsidP="0075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Проректор по лицензированию и аккредитации</w:t>
            </w:r>
          </w:p>
        </w:tc>
        <w:tc>
          <w:tcPr>
            <w:tcW w:w="1147" w:type="pct"/>
          </w:tcPr>
          <w:p w:rsidR="00165176" w:rsidRPr="00E86D31" w:rsidRDefault="00E86D31" w:rsidP="0075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D31">
              <w:rPr>
                <w:rFonts w:ascii="Times New Roman" w:hAnsi="Times New Roman"/>
                <w:sz w:val="24"/>
                <w:szCs w:val="24"/>
              </w:rPr>
              <w:t>Погонышев</w:t>
            </w:r>
            <w:proofErr w:type="spellEnd"/>
            <w:r w:rsidRPr="00E86D3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32" w:type="pct"/>
          </w:tcPr>
          <w:p w:rsidR="00165176" w:rsidRPr="00E86D31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165176" w:rsidRPr="00E86D31" w:rsidRDefault="00165176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E86D31" w:rsidTr="00A66501">
        <w:tc>
          <w:tcPr>
            <w:tcW w:w="332" w:type="pct"/>
          </w:tcPr>
          <w:p w:rsidR="00E86D31" w:rsidRPr="00E86D31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9" w:type="pct"/>
          </w:tcPr>
          <w:p w:rsidR="00E86D31" w:rsidRPr="00E86D31" w:rsidRDefault="00E86D31" w:rsidP="00C8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Начальник учебного управления</w:t>
            </w:r>
          </w:p>
          <w:p w:rsidR="00E86D31" w:rsidRPr="00E86D31" w:rsidRDefault="00E86D31" w:rsidP="00C8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E86D31" w:rsidRDefault="00E86D31" w:rsidP="00C8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Сорокина Н.С.</w:t>
            </w:r>
          </w:p>
        </w:tc>
        <w:tc>
          <w:tcPr>
            <w:tcW w:w="932" w:type="pct"/>
          </w:tcPr>
          <w:p w:rsidR="00E86D31" w:rsidRP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E86D31" w:rsidTr="00A66501">
        <w:tc>
          <w:tcPr>
            <w:tcW w:w="332" w:type="pct"/>
          </w:tcPr>
          <w:p w:rsidR="00E86D31" w:rsidRPr="00E86D31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9" w:type="pct"/>
          </w:tcPr>
          <w:p w:rsidR="00E86D31" w:rsidRPr="00E86D31" w:rsidRDefault="00E86D31" w:rsidP="006A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Декан факультета физической культуры и спорта</w:t>
            </w:r>
          </w:p>
        </w:tc>
        <w:tc>
          <w:tcPr>
            <w:tcW w:w="1147" w:type="pct"/>
          </w:tcPr>
          <w:p w:rsidR="00E86D31" w:rsidRPr="00E86D31" w:rsidRDefault="00E86D31" w:rsidP="006A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D31">
              <w:rPr>
                <w:rFonts w:ascii="Times New Roman" w:hAnsi="Times New Roman"/>
                <w:sz w:val="24"/>
                <w:szCs w:val="24"/>
              </w:rPr>
              <w:t>Давыдова С.А.</w:t>
            </w:r>
          </w:p>
        </w:tc>
        <w:tc>
          <w:tcPr>
            <w:tcW w:w="932" w:type="pct"/>
          </w:tcPr>
          <w:p w:rsidR="00E86D31" w:rsidRP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D31" w:rsidRPr="00165176" w:rsidTr="00A66501">
        <w:tc>
          <w:tcPr>
            <w:tcW w:w="332" w:type="pct"/>
          </w:tcPr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D31" w:rsidRPr="00165176" w:rsidRDefault="00E86D31" w:rsidP="001651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E86D31" w:rsidRPr="00165176" w:rsidRDefault="00E86D31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176" w:rsidRPr="00165176" w:rsidRDefault="00165176" w:rsidP="0016517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176">
        <w:br w:type="page"/>
      </w:r>
      <w:bookmarkStart w:id="6" w:name="_Toc291673639"/>
      <w:bookmarkStart w:id="7" w:name="_Toc319142482"/>
      <w:bookmarkStart w:id="8" w:name="_Toc319152471"/>
      <w:bookmarkStart w:id="9" w:name="_Toc421105196"/>
      <w:bookmarkStart w:id="10" w:name="_Toc287951223"/>
      <w:bookmarkStart w:id="11" w:name="_Toc292263276"/>
      <w:bookmarkStart w:id="12" w:name="_Toc375138904"/>
      <w:r w:rsidRPr="00165176">
        <w:rPr>
          <w:rFonts w:ascii="Times New Roman" w:hAnsi="Times New Roman"/>
          <w:sz w:val="28"/>
          <w:szCs w:val="28"/>
        </w:rPr>
        <w:lastRenderedPageBreak/>
        <w:t>Лист регистрации изменений</w:t>
      </w:r>
      <w:bookmarkEnd w:id="6"/>
      <w:bookmarkEnd w:id="7"/>
      <w:bookmarkEnd w:id="8"/>
      <w:bookmarkEnd w:id="9"/>
    </w:p>
    <w:p w:rsidR="00165176" w:rsidRPr="00165176" w:rsidRDefault="00165176" w:rsidP="00165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2155"/>
        <w:gridCol w:w="3940"/>
        <w:gridCol w:w="1857"/>
      </w:tblGrid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Раздел (подраздел), в который вносятся изменения</w:t>
            </w: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Основания для изменений</w:t>
            </w: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Краткая характеристика вносимых изменений</w:t>
            </w: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176">
              <w:rPr>
                <w:rFonts w:ascii="Times New Roman" w:hAnsi="Times New Roman"/>
                <w:sz w:val="24"/>
                <w:szCs w:val="24"/>
              </w:rPr>
              <w:t>Дата и номер протокола Ученого совета</w:t>
            </w:r>
            <w:r w:rsidRPr="001651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176" w:rsidRPr="00165176" w:rsidTr="00F36CF8">
        <w:tc>
          <w:tcPr>
            <w:tcW w:w="2113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165176" w:rsidRPr="00165176" w:rsidRDefault="00165176" w:rsidP="001651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165176" w:rsidRPr="00165176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176" w:rsidRPr="00165176" w:rsidRDefault="00165176" w:rsidP="0016517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3" w:name="_Toc292263277"/>
      <w:bookmarkStart w:id="14" w:name="_Toc375138905"/>
      <w:bookmarkEnd w:id="10"/>
      <w:bookmarkEnd w:id="11"/>
      <w:bookmarkEnd w:id="12"/>
      <w:r w:rsidRPr="00165176">
        <w:br w:type="page"/>
      </w:r>
      <w:bookmarkStart w:id="15" w:name="_Toc421105197"/>
      <w:r w:rsidRPr="00165176">
        <w:rPr>
          <w:rFonts w:ascii="Times New Roman" w:hAnsi="Times New Roman"/>
          <w:sz w:val="28"/>
          <w:szCs w:val="28"/>
        </w:rPr>
        <w:lastRenderedPageBreak/>
        <w:t>Лист ознакомления</w:t>
      </w:r>
      <w:bookmarkEnd w:id="13"/>
      <w:bookmarkEnd w:id="14"/>
      <w:bookmarkEnd w:id="15"/>
    </w:p>
    <w:p w:rsidR="00165176" w:rsidRPr="00165176" w:rsidRDefault="00165176" w:rsidP="00165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674"/>
        <w:gridCol w:w="2674"/>
        <w:gridCol w:w="1850"/>
        <w:gridCol w:w="1949"/>
      </w:tblGrid>
      <w:tr w:rsidR="00165176" w:rsidRPr="00165176" w:rsidTr="00A66501">
        <w:trPr>
          <w:trHeight w:val="463"/>
          <w:jc w:val="center"/>
        </w:trPr>
        <w:tc>
          <w:tcPr>
            <w:tcW w:w="358" w:type="pct"/>
            <w:vAlign w:val="center"/>
          </w:tcPr>
          <w:p w:rsidR="00165176" w:rsidRPr="004615CC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5176" w:rsidRPr="004615CC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15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15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15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pct"/>
            <w:vAlign w:val="center"/>
          </w:tcPr>
          <w:p w:rsidR="00165176" w:rsidRPr="004615CC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57" w:type="pct"/>
            <w:vAlign w:val="center"/>
          </w:tcPr>
          <w:p w:rsidR="00165176" w:rsidRPr="004615CC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39" w:type="pct"/>
            <w:vAlign w:val="center"/>
          </w:tcPr>
          <w:p w:rsidR="00165176" w:rsidRPr="004615CC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989" w:type="pct"/>
            <w:vAlign w:val="center"/>
          </w:tcPr>
          <w:p w:rsidR="00165176" w:rsidRPr="004615CC" w:rsidRDefault="00165176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615CC" w:rsidRPr="00165176" w:rsidTr="004615CC">
        <w:trPr>
          <w:trHeight w:val="671"/>
          <w:jc w:val="center"/>
        </w:trPr>
        <w:tc>
          <w:tcPr>
            <w:tcW w:w="358" w:type="pct"/>
            <w:vAlign w:val="center"/>
          </w:tcPr>
          <w:p w:rsidR="004615CC" w:rsidRPr="004615CC" w:rsidRDefault="004615CC" w:rsidP="004615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gramStart"/>
            <w:r w:rsidRPr="004615CC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proofErr w:type="gramEnd"/>
            <w:r w:rsidRPr="004615CC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С.Н. Васильева</w:t>
            </w:r>
          </w:p>
        </w:tc>
        <w:tc>
          <w:tcPr>
            <w:tcW w:w="93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4615CC" w:rsidRDefault="004615CC" w:rsidP="004615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Декан факультета культуры и сервиса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4615CC">
              <w:rPr>
                <w:rFonts w:ascii="Times New Roman" w:hAnsi="Times New Roman"/>
                <w:sz w:val="24"/>
                <w:szCs w:val="24"/>
              </w:rPr>
              <w:t>Лицук</w:t>
            </w:r>
            <w:proofErr w:type="spellEnd"/>
          </w:p>
        </w:tc>
        <w:tc>
          <w:tcPr>
            <w:tcW w:w="93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4615CC" w:rsidRDefault="004615CC" w:rsidP="004615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Декан факультета педагогики и психологии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И.П. Истомина</w:t>
            </w:r>
          </w:p>
        </w:tc>
        <w:tc>
          <w:tcPr>
            <w:tcW w:w="93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4615CC" w:rsidRDefault="004615CC" w:rsidP="004615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 xml:space="preserve">Декан естественно - </w:t>
            </w:r>
            <w:proofErr w:type="gramStart"/>
            <w:r w:rsidRPr="004615CC">
              <w:rPr>
                <w:rFonts w:ascii="Times New Roman" w:hAnsi="Times New Roman"/>
                <w:sz w:val="24"/>
                <w:szCs w:val="24"/>
              </w:rPr>
              <w:t>географического</w:t>
            </w:r>
            <w:proofErr w:type="gramEnd"/>
            <w:r w:rsidRPr="004615CC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В.Б. Иванов</w:t>
            </w:r>
          </w:p>
        </w:tc>
        <w:tc>
          <w:tcPr>
            <w:tcW w:w="93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4615CC" w:rsidRDefault="004615CC" w:rsidP="004615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Декан факультета информационных технологий и математики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4615CC">
              <w:rPr>
                <w:rFonts w:ascii="Times New Roman" w:hAnsi="Times New Roman"/>
                <w:sz w:val="24"/>
                <w:szCs w:val="24"/>
              </w:rPr>
              <w:t>Худжина</w:t>
            </w:r>
            <w:proofErr w:type="spellEnd"/>
          </w:p>
        </w:tc>
        <w:tc>
          <w:tcPr>
            <w:tcW w:w="93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4615CC" w:rsidRDefault="004615CC" w:rsidP="004615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Декан факультета искусств и дизайна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А.А. Павловская</w:t>
            </w:r>
          </w:p>
        </w:tc>
        <w:tc>
          <w:tcPr>
            <w:tcW w:w="93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4615CC" w:rsidRDefault="004615CC" w:rsidP="004615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Декан факультета экономики и управления</w:t>
            </w:r>
          </w:p>
        </w:tc>
        <w:tc>
          <w:tcPr>
            <w:tcW w:w="1357" w:type="pct"/>
          </w:tcPr>
          <w:p w:rsidR="004615CC" w:rsidRPr="004615CC" w:rsidRDefault="004615CC" w:rsidP="004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CC">
              <w:rPr>
                <w:rFonts w:ascii="Times New Roman" w:hAnsi="Times New Roman"/>
                <w:sz w:val="24"/>
                <w:szCs w:val="24"/>
              </w:rPr>
              <w:t>Н.В. Захарова</w:t>
            </w:r>
          </w:p>
        </w:tc>
        <w:tc>
          <w:tcPr>
            <w:tcW w:w="93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4615CC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165176" w:rsidRDefault="004615CC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165176" w:rsidRDefault="004615CC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165176" w:rsidRDefault="004615CC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165176" w:rsidRDefault="004615CC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165176" w:rsidRDefault="004615CC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CC" w:rsidRPr="00165176" w:rsidTr="00A66501">
        <w:trPr>
          <w:jc w:val="center"/>
        </w:trPr>
        <w:tc>
          <w:tcPr>
            <w:tcW w:w="358" w:type="pct"/>
            <w:vAlign w:val="center"/>
          </w:tcPr>
          <w:p w:rsidR="004615CC" w:rsidRPr="00165176" w:rsidRDefault="004615CC" w:rsidP="001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4615CC" w:rsidRPr="00165176" w:rsidRDefault="004615CC" w:rsidP="001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2B0" w:rsidRDefault="009402B0" w:rsidP="00BA70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EB9" w:rsidRDefault="006F7EB9" w:rsidP="0016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0D5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 xml:space="preserve">кафедрой                                                       </w:t>
      </w:r>
    </w:p>
    <w:p w:rsidR="006F7EB9" w:rsidRPr="004745C2" w:rsidRDefault="006F7EB9" w:rsidP="0016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дисциплин                                               </w:t>
      </w:r>
      <w:r w:rsidR="00165176">
        <w:rPr>
          <w:rFonts w:ascii="Times New Roman" w:hAnsi="Times New Roman"/>
          <w:sz w:val="28"/>
          <w:szCs w:val="28"/>
        </w:rPr>
        <w:tab/>
      </w:r>
      <w:r w:rsidR="00165176">
        <w:rPr>
          <w:rFonts w:ascii="Times New Roman" w:hAnsi="Times New Roman"/>
          <w:sz w:val="28"/>
          <w:szCs w:val="28"/>
        </w:rPr>
        <w:tab/>
        <w:t>Самоловов</w:t>
      </w:r>
      <w:r w:rsidR="00165176" w:rsidRPr="00165176">
        <w:rPr>
          <w:rFonts w:ascii="Times New Roman" w:hAnsi="Times New Roman"/>
          <w:sz w:val="28"/>
          <w:szCs w:val="28"/>
        </w:rPr>
        <w:t xml:space="preserve"> </w:t>
      </w:r>
      <w:r w:rsidR="00165176">
        <w:rPr>
          <w:rFonts w:ascii="Times New Roman" w:hAnsi="Times New Roman"/>
          <w:sz w:val="28"/>
          <w:szCs w:val="28"/>
        </w:rPr>
        <w:t>Н.А.</w:t>
      </w:r>
    </w:p>
    <w:sectPr w:rsidR="006F7EB9" w:rsidRPr="004745C2" w:rsidSect="001F46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A1" w:rsidRDefault="002961A1" w:rsidP="00581639">
      <w:pPr>
        <w:spacing w:after="0" w:line="240" w:lineRule="auto"/>
      </w:pPr>
      <w:r>
        <w:separator/>
      </w:r>
    </w:p>
  </w:endnote>
  <w:endnote w:type="continuationSeparator" w:id="0">
    <w:p w:rsidR="002961A1" w:rsidRDefault="002961A1" w:rsidP="0058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903"/>
      <w:gridCol w:w="1674"/>
      <w:gridCol w:w="2505"/>
      <w:gridCol w:w="1771"/>
    </w:tblGrid>
    <w:tr w:rsidR="00D93F7C" w:rsidRPr="004D7B7A" w:rsidTr="00A66501">
      <w:tc>
        <w:tcPr>
          <w:tcW w:w="4041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  <w:highlight w:val="yellow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>СМК-П-ОП01.06</w:t>
          </w:r>
        </w:p>
      </w:tc>
      <w:tc>
        <w:tcPr>
          <w:tcW w:w="1710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  <w:highlight w:val="yellow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>Версия 1</w:t>
          </w:r>
        </w:p>
      </w:tc>
      <w:tc>
        <w:tcPr>
          <w:tcW w:w="2565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  <w:highlight w:val="yellow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 xml:space="preserve">Дата </w:t>
          </w:r>
          <w:r>
            <w:rPr>
              <w:rFonts w:ascii="Times New Roman" w:eastAsiaTheme="minorEastAsia" w:hAnsi="Times New Roman"/>
              <w:sz w:val="24"/>
              <w:szCs w:val="24"/>
            </w:rPr>
            <w:t>04.06.2015</w:t>
          </w:r>
          <w:r w:rsidRPr="004D7B7A">
            <w:rPr>
              <w:rFonts w:ascii="Times New Roman" w:eastAsiaTheme="minorEastAsia" w:hAnsi="Times New Roman"/>
              <w:sz w:val="24"/>
              <w:szCs w:val="24"/>
            </w:rPr>
            <w:t xml:space="preserve"> г.</w:t>
          </w:r>
        </w:p>
      </w:tc>
      <w:tc>
        <w:tcPr>
          <w:tcW w:w="1821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 xml:space="preserve">Стр. </w:t>
          </w:r>
          <w:r w:rsidR="003429AF" w:rsidRPr="004D7B7A">
            <w:rPr>
              <w:rFonts w:ascii="Times New Roman" w:eastAsiaTheme="minorEastAsia" w:hAnsi="Times New Roman"/>
              <w:sz w:val="24"/>
              <w:szCs w:val="24"/>
            </w:rPr>
            <w:fldChar w:fldCharType="begin"/>
          </w:r>
          <w:r w:rsidRPr="004D7B7A">
            <w:rPr>
              <w:rFonts w:ascii="Times New Roman" w:eastAsiaTheme="minorEastAsia" w:hAnsi="Times New Roman"/>
              <w:sz w:val="24"/>
              <w:szCs w:val="24"/>
            </w:rPr>
            <w:instrText xml:space="preserve"> PAGE </w:instrText>
          </w:r>
          <w:r w:rsidR="003429AF" w:rsidRPr="004D7B7A">
            <w:rPr>
              <w:rFonts w:ascii="Times New Roman" w:eastAsiaTheme="minorEastAsia" w:hAnsi="Times New Roman"/>
              <w:sz w:val="24"/>
              <w:szCs w:val="24"/>
            </w:rPr>
            <w:fldChar w:fldCharType="separate"/>
          </w:r>
          <w:r w:rsidR="00367B7D">
            <w:rPr>
              <w:rFonts w:ascii="Times New Roman" w:eastAsiaTheme="minorEastAsia" w:hAnsi="Times New Roman"/>
              <w:noProof/>
              <w:sz w:val="24"/>
              <w:szCs w:val="24"/>
            </w:rPr>
            <w:t>12</w:t>
          </w:r>
          <w:r w:rsidR="003429AF" w:rsidRPr="004D7B7A">
            <w:rPr>
              <w:rFonts w:ascii="Times New Roman" w:eastAsiaTheme="minorEastAsia" w:hAnsi="Times New Roman"/>
              <w:sz w:val="24"/>
              <w:szCs w:val="24"/>
            </w:rPr>
            <w:fldChar w:fldCharType="end"/>
          </w:r>
          <w:r>
            <w:rPr>
              <w:rFonts w:ascii="Times New Roman" w:eastAsiaTheme="minorEastAsia" w:hAnsi="Times New Roman"/>
              <w:sz w:val="24"/>
              <w:szCs w:val="24"/>
            </w:rPr>
            <w:t>/12</w:t>
          </w:r>
        </w:p>
      </w:tc>
    </w:tr>
  </w:tbl>
  <w:p w:rsidR="006F7EB9" w:rsidRPr="001F4670" w:rsidRDefault="006F7EB9" w:rsidP="001F4670">
    <w:pPr>
      <w:pStyle w:val="a6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905"/>
      <w:gridCol w:w="1675"/>
      <w:gridCol w:w="2506"/>
      <w:gridCol w:w="1767"/>
    </w:tblGrid>
    <w:tr w:rsidR="001F4670" w:rsidRPr="004D7B7A" w:rsidTr="00A66501">
      <w:tc>
        <w:tcPr>
          <w:tcW w:w="4041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  <w:highlight w:val="yellow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>СМК-П-ОП01.06</w:t>
          </w:r>
        </w:p>
      </w:tc>
      <w:tc>
        <w:tcPr>
          <w:tcW w:w="1710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  <w:highlight w:val="yellow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>Версия 1</w:t>
          </w:r>
        </w:p>
      </w:tc>
      <w:tc>
        <w:tcPr>
          <w:tcW w:w="2565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  <w:highlight w:val="yellow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 xml:space="preserve">Дата </w:t>
          </w:r>
          <w:r>
            <w:rPr>
              <w:rFonts w:ascii="Times New Roman" w:eastAsiaTheme="minorEastAsia" w:hAnsi="Times New Roman"/>
              <w:sz w:val="24"/>
              <w:szCs w:val="24"/>
            </w:rPr>
            <w:t>04.06.2015</w:t>
          </w:r>
          <w:r w:rsidRPr="004D7B7A">
            <w:rPr>
              <w:rFonts w:ascii="Times New Roman" w:eastAsiaTheme="minorEastAsia" w:hAnsi="Times New Roman"/>
              <w:sz w:val="24"/>
              <w:szCs w:val="24"/>
            </w:rPr>
            <w:t xml:space="preserve"> г.</w:t>
          </w:r>
        </w:p>
      </w:tc>
      <w:tc>
        <w:tcPr>
          <w:tcW w:w="1821" w:type="dxa"/>
        </w:tcPr>
        <w:p w:rsidR="001F4670" w:rsidRPr="004D7B7A" w:rsidRDefault="001F4670" w:rsidP="00A66501">
          <w:pPr>
            <w:pStyle w:val="a6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 xml:space="preserve">Стр. </w:t>
          </w:r>
          <w:r w:rsidR="003429AF" w:rsidRPr="004D7B7A">
            <w:rPr>
              <w:rFonts w:ascii="Times New Roman" w:eastAsiaTheme="minorEastAsia" w:hAnsi="Times New Roman"/>
              <w:sz w:val="24"/>
              <w:szCs w:val="24"/>
            </w:rPr>
            <w:fldChar w:fldCharType="begin"/>
          </w:r>
          <w:r w:rsidRPr="004D7B7A">
            <w:rPr>
              <w:rFonts w:ascii="Times New Roman" w:eastAsiaTheme="minorEastAsia" w:hAnsi="Times New Roman"/>
              <w:sz w:val="24"/>
              <w:szCs w:val="24"/>
            </w:rPr>
            <w:instrText xml:space="preserve"> PAGE </w:instrText>
          </w:r>
          <w:r w:rsidR="003429AF" w:rsidRPr="004D7B7A">
            <w:rPr>
              <w:rFonts w:ascii="Times New Roman" w:eastAsiaTheme="minorEastAsia" w:hAnsi="Times New Roman"/>
              <w:sz w:val="24"/>
              <w:szCs w:val="24"/>
            </w:rPr>
            <w:fldChar w:fldCharType="separate"/>
          </w:r>
          <w:r w:rsidR="00367B7D">
            <w:rPr>
              <w:rFonts w:ascii="Times New Roman" w:eastAsiaTheme="minorEastAsia" w:hAnsi="Times New Roman"/>
              <w:noProof/>
              <w:sz w:val="24"/>
              <w:szCs w:val="24"/>
            </w:rPr>
            <w:t>1</w:t>
          </w:r>
          <w:r w:rsidR="003429AF" w:rsidRPr="004D7B7A">
            <w:rPr>
              <w:rFonts w:ascii="Times New Roman" w:eastAsiaTheme="minorEastAsia" w:hAnsi="Times New Roman"/>
              <w:sz w:val="24"/>
              <w:szCs w:val="24"/>
            </w:rPr>
            <w:fldChar w:fldCharType="end"/>
          </w:r>
          <w:r>
            <w:rPr>
              <w:rFonts w:ascii="Times New Roman" w:eastAsiaTheme="minorEastAsia" w:hAnsi="Times New Roman"/>
              <w:sz w:val="24"/>
              <w:szCs w:val="24"/>
            </w:rPr>
            <w:t>/12</w:t>
          </w:r>
        </w:p>
      </w:tc>
    </w:tr>
  </w:tbl>
  <w:p w:rsidR="006F7EB9" w:rsidRDefault="006F7E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A1" w:rsidRDefault="002961A1" w:rsidP="00581639">
      <w:pPr>
        <w:spacing w:after="0" w:line="240" w:lineRule="auto"/>
      </w:pPr>
      <w:r>
        <w:separator/>
      </w:r>
    </w:p>
  </w:footnote>
  <w:footnote w:type="continuationSeparator" w:id="0">
    <w:p w:rsidR="002961A1" w:rsidRDefault="002961A1" w:rsidP="0058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462"/>
    </w:tblGrid>
    <w:tr w:rsidR="001F4670" w:rsidRPr="004D7B7A" w:rsidTr="00A66501">
      <w:trPr>
        <w:trHeight w:val="241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1F4670" w:rsidRPr="004D7B7A" w:rsidRDefault="00367B7D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iCs/>
              <w:sz w:val="24"/>
              <w:szCs w:val="24"/>
            </w:rPr>
          </w:pPr>
          <w:r w:rsidRPr="003429AF"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.25pt;height:57.25pt;visibility:visible;mso-wrap-style:square">
                <v:imagedata r:id="rId1" o:title="НВГУ"/>
              </v:shape>
            </w:pict>
          </w:r>
        </w:p>
      </w:tc>
      <w:tc>
        <w:tcPr>
          <w:tcW w:w="7462" w:type="dxa"/>
          <w:tcBorders>
            <w:top w:val="threeDEmboss" w:sz="12" w:space="0" w:color="auto"/>
            <w:bottom w:val="single" w:sz="4" w:space="0" w:color="auto"/>
          </w:tcBorders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>Министерство образования и науки Российской Федерации</w:t>
          </w:r>
        </w:p>
      </w:tc>
    </w:tr>
    <w:tr w:rsidR="001F4670" w:rsidRPr="004D7B7A" w:rsidTr="00A66501">
      <w:trPr>
        <w:trHeight w:val="264"/>
      </w:trPr>
      <w:tc>
        <w:tcPr>
          <w:tcW w:w="2552" w:type="dxa"/>
          <w:vMerge/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i/>
              <w:iCs/>
              <w:sz w:val="24"/>
              <w:szCs w:val="24"/>
            </w:rPr>
          </w:pPr>
        </w:p>
      </w:tc>
      <w:tc>
        <w:tcPr>
          <w:tcW w:w="746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>Федеральное государственное бюджетное образовательное учреждение высшего профессионального образования</w:t>
          </w:r>
        </w:p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>«Нижневартовский государственный университет»</w:t>
          </w:r>
        </w:p>
      </w:tc>
    </w:tr>
    <w:tr w:rsidR="001F4670" w:rsidRPr="004D7B7A" w:rsidTr="00A66501">
      <w:trPr>
        <w:trHeight w:val="210"/>
      </w:trPr>
      <w:tc>
        <w:tcPr>
          <w:tcW w:w="2552" w:type="dxa"/>
          <w:vMerge/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i/>
              <w:iCs/>
              <w:sz w:val="24"/>
              <w:szCs w:val="24"/>
            </w:rPr>
          </w:pPr>
        </w:p>
      </w:tc>
      <w:tc>
        <w:tcPr>
          <w:tcW w:w="7462" w:type="dxa"/>
          <w:tcBorders>
            <w:top w:val="single" w:sz="4" w:space="0" w:color="auto"/>
          </w:tcBorders>
          <w:vAlign w:val="center"/>
        </w:tcPr>
        <w:p w:rsidR="001F4670" w:rsidRPr="004D7B7A" w:rsidRDefault="001F4670" w:rsidP="00A66501">
          <w:pPr>
            <w:pStyle w:val="a4"/>
            <w:tabs>
              <w:tab w:val="center" w:pos="4536"/>
              <w:tab w:val="right" w:pos="9072"/>
            </w:tabs>
            <w:jc w:val="center"/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b/>
              <w:bCs/>
              <w:spacing w:val="24"/>
              <w:sz w:val="24"/>
              <w:szCs w:val="24"/>
            </w:rPr>
            <w:t>Система менеджмента качества</w:t>
          </w:r>
        </w:p>
      </w:tc>
    </w:tr>
    <w:tr w:rsidR="001F4670" w:rsidRPr="004D7B7A" w:rsidTr="00A66501">
      <w:trPr>
        <w:trHeight w:val="108"/>
      </w:trPr>
      <w:tc>
        <w:tcPr>
          <w:tcW w:w="2552" w:type="dxa"/>
          <w:tcBorders>
            <w:bottom w:val="threeDEmboss" w:sz="12" w:space="0" w:color="auto"/>
          </w:tcBorders>
          <w:vAlign w:val="center"/>
        </w:tcPr>
        <w:p w:rsidR="001F4670" w:rsidRPr="004D7B7A" w:rsidRDefault="001F4670" w:rsidP="00A66501">
          <w:pPr>
            <w:tabs>
              <w:tab w:val="left" w:pos="851"/>
            </w:tabs>
            <w:spacing w:after="0" w:line="240" w:lineRule="auto"/>
            <w:jc w:val="center"/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>СМК-П-ОП01.06</w:t>
          </w:r>
        </w:p>
      </w:tc>
      <w:tc>
        <w:tcPr>
          <w:tcW w:w="7462" w:type="dxa"/>
          <w:tcBorders>
            <w:bottom w:val="threeDEmboss" w:sz="12" w:space="0" w:color="auto"/>
          </w:tcBorders>
          <w:vAlign w:val="center"/>
        </w:tcPr>
        <w:p w:rsidR="001F4670" w:rsidRPr="004D7B7A" w:rsidRDefault="001F4670" w:rsidP="007F33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 xml:space="preserve">ПОЛОЖЕНИЕ </w:t>
          </w:r>
          <w:r w:rsidR="007F332D">
            <w:rPr>
              <w:rFonts w:ascii="Times New Roman" w:eastAsiaTheme="minorEastAsia" w:hAnsi="Times New Roman"/>
              <w:sz w:val="24"/>
              <w:szCs w:val="24"/>
            </w:rPr>
            <w:t>О ПОРЯДКЕ ПРОВЕДЕНИЯ УЧЕБНЫХ ЗАНЯТИЙ ПО ФИЗИЧЕСКОЙ КУЛЬТУРЕ В НВГУ</w:t>
          </w:r>
        </w:p>
      </w:tc>
    </w:tr>
  </w:tbl>
  <w:p w:rsidR="001F4670" w:rsidRDefault="001F46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462"/>
    </w:tblGrid>
    <w:tr w:rsidR="001F4670" w:rsidRPr="004D7B7A" w:rsidTr="00A66501">
      <w:trPr>
        <w:trHeight w:val="241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1F4670" w:rsidRPr="004D7B7A" w:rsidRDefault="003429AF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iCs/>
              <w:sz w:val="24"/>
              <w:szCs w:val="24"/>
            </w:rPr>
          </w:pPr>
          <w:r w:rsidRPr="003429AF"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7" type="#_x0000_t75" style="width:57.25pt;height:57.25pt;visibility:visible;mso-wrap-style:square">
                <v:imagedata r:id="rId1" o:title="НВГУ"/>
              </v:shape>
            </w:pict>
          </w:r>
        </w:p>
      </w:tc>
      <w:tc>
        <w:tcPr>
          <w:tcW w:w="7462" w:type="dxa"/>
          <w:tcBorders>
            <w:top w:val="threeDEmboss" w:sz="12" w:space="0" w:color="auto"/>
            <w:bottom w:val="single" w:sz="4" w:space="0" w:color="auto"/>
          </w:tcBorders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>Министерство образования и науки Российской Федерации</w:t>
          </w:r>
        </w:p>
      </w:tc>
    </w:tr>
    <w:tr w:rsidR="001F4670" w:rsidRPr="004D7B7A" w:rsidTr="00A66501">
      <w:trPr>
        <w:trHeight w:val="264"/>
      </w:trPr>
      <w:tc>
        <w:tcPr>
          <w:tcW w:w="2552" w:type="dxa"/>
          <w:vMerge/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i/>
              <w:iCs/>
              <w:sz w:val="24"/>
              <w:szCs w:val="24"/>
            </w:rPr>
          </w:pPr>
        </w:p>
      </w:tc>
      <w:tc>
        <w:tcPr>
          <w:tcW w:w="746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>Федеральное государственное бюджетное образовательное учреждение высшего профессионального образования</w:t>
          </w:r>
        </w:p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sz w:val="24"/>
              <w:szCs w:val="24"/>
            </w:rPr>
            <w:t>«Нижневартовский государственный университет»</w:t>
          </w:r>
        </w:p>
      </w:tc>
    </w:tr>
    <w:tr w:rsidR="001F4670" w:rsidRPr="004D7B7A" w:rsidTr="00A66501">
      <w:trPr>
        <w:trHeight w:val="210"/>
      </w:trPr>
      <w:tc>
        <w:tcPr>
          <w:tcW w:w="2552" w:type="dxa"/>
          <w:vMerge/>
          <w:vAlign w:val="center"/>
        </w:tcPr>
        <w:p w:rsidR="001F4670" w:rsidRPr="004D7B7A" w:rsidRDefault="001F4670" w:rsidP="00A665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i/>
              <w:iCs/>
              <w:sz w:val="24"/>
              <w:szCs w:val="24"/>
            </w:rPr>
          </w:pPr>
        </w:p>
      </w:tc>
      <w:tc>
        <w:tcPr>
          <w:tcW w:w="7462" w:type="dxa"/>
          <w:tcBorders>
            <w:top w:val="single" w:sz="4" w:space="0" w:color="auto"/>
          </w:tcBorders>
          <w:vAlign w:val="center"/>
        </w:tcPr>
        <w:p w:rsidR="001F4670" w:rsidRPr="004D7B7A" w:rsidRDefault="001F4670" w:rsidP="00A66501">
          <w:pPr>
            <w:pStyle w:val="a4"/>
            <w:tabs>
              <w:tab w:val="center" w:pos="4536"/>
              <w:tab w:val="right" w:pos="9072"/>
            </w:tabs>
            <w:jc w:val="center"/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  <w:r w:rsidRPr="004D7B7A">
            <w:rPr>
              <w:rFonts w:ascii="Times New Roman" w:eastAsiaTheme="minorEastAsia" w:hAnsi="Times New Roman"/>
              <w:b/>
              <w:bCs/>
              <w:spacing w:val="24"/>
              <w:sz w:val="24"/>
              <w:szCs w:val="24"/>
            </w:rPr>
            <w:t>Система менеджмента качества</w:t>
          </w:r>
        </w:p>
      </w:tc>
    </w:tr>
    <w:tr w:rsidR="001F4670" w:rsidRPr="004D7B7A" w:rsidTr="00A66501">
      <w:trPr>
        <w:trHeight w:val="108"/>
      </w:trPr>
      <w:tc>
        <w:tcPr>
          <w:tcW w:w="2552" w:type="dxa"/>
          <w:tcBorders>
            <w:bottom w:val="threeDEmboss" w:sz="12" w:space="0" w:color="auto"/>
          </w:tcBorders>
          <w:vAlign w:val="center"/>
        </w:tcPr>
        <w:p w:rsidR="001F4670" w:rsidRPr="004D7B7A" w:rsidRDefault="001F4670" w:rsidP="00A66501">
          <w:pPr>
            <w:tabs>
              <w:tab w:val="left" w:pos="851"/>
            </w:tabs>
            <w:spacing w:after="0" w:line="240" w:lineRule="auto"/>
            <w:jc w:val="center"/>
            <w:rPr>
              <w:rFonts w:ascii="Times New Roman" w:eastAsiaTheme="minorEastAsia" w:hAnsi="Times New Roman"/>
              <w:b/>
              <w:bCs/>
              <w:sz w:val="24"/>
              <w:szCs w:val="24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>СМК-П-ОП01.06</w:t>
          </w:r>
        </w:p>
      </w:tc>
      <w:tc>
        <w:tcPr>
          <w:tcW w:w="7462" w:type="dxa"/>
          <w:tcBorders>
            <w:bottom w:val="threeDEmboss" w:sz="12" w:space="0" w:color="auto"/>
          </w:tcBorders>
          <w:vAlign w:val="center"/>
        </w:tcPr>
        <w:p w:rsidR="001F4670" w:rsidRPr="004D7B7A" w:rsidRDefault="001F4670" w:rsidP="007F33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  <w:r>
            <w:rPr>
              <w:rFonts w:ascii="Times New Roman" w:eastAsiaTheme="minorEastAsia" w:hAnsi="Times New Roman"/>
              <w:sz w:val="24"/>
              <w:szCs w:val="24"/>
            </w:rPr>
            <w:t xml:space="preserve">ПОЛОЖЕНИЕ </w:t>
          </w:r>
          <w:r w:rsidR="007F332D">
            <w:rPr>
              <w:rFonts w:ascii="Times New Roman" w:eastAsiaTheme="minorEastAsia" w:hAnsi="Times New Roman"/>
              <w:sz w:val="24"/>
              <w:szCs w:val="24"/>
            </w:rPr>
            <w:t xml:space="preserve">О ПОРЯДКЕ ПРОВЕДЕНИЯ УЧЕБНЫХ ЗАНЯТИЙ ПО </w:t>
          </w:r>
          <w:r>
            <w:rPr>
              <w:rFonts w:ascii="Times New Roman" w:eastAsiaTheme="minorEastAsia" w:hAnsi="Times New Roman"/>
              <w:sz w:val="24"/>
              <w:szCs w:val="24"/>
            </w:rPr>
            <w:t>ФИЗИЧЕСКО</w:t>
          </w:r>
          <w:r w:rsidR="007F332D">
            <w:rPr>
              <w:rFonts w:ascii="Times New Roman" w:eastAsiaTheme="minorEastAsia" w:hAnsi="Times New Roman"/>
              <w:sz w:val="24"/>
              <w:szCs w:val="24"/>
            </w:rPr>
            <w:t>Й КУЛЬТУРЕ</w:t>
          </w:r>
          <w:r>
            <w:rPr>
              <w:rFonts w:ascii="Times New Roman" w:eastAsiaTheme="minorEastAsia" w:hAnsi="Times New Roman"/>
              <w:sz w:val="24"/>
              <w:szCs w:val="24"/>
            </w:rPr>
            <w:t xml:space="preserve"> В НВГУ</w:t>
          </w:r>
        </w:p>
      </w:tc>
    </w:tr>
  </w:tbl>
  <w:p w:rsidR="006F7EB9" w:rsidRPr="001F4670" w:rsidRDefault="006F7EB9" w:rsidP="001F4670">
    <w:pPr>
      <w:pStyle w:val="a4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EAB"/>
    <w:multiLevelType w:val="hybridMultilevel"/>
    <w:tmpl w:val="AA4EE6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27142E"/>
    <w:multiLevelType w:val="hybridMultilevel"/>
    <w:tmpl w:val="EF705782"/>
    <w:lvl w:ilvl="0" w:tplc="CF822E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55C782D"/>
    <w:multiLevelType w:val="hybridMultilevel"/>
    <w:tmpl w:val="33AEF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E22A0F"/>
    <w:multiLevelType w:val="hybridMultilevel"/>
    <w:tmpl w:val="738C23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9669E9"/>
    <w:multiLevelType w:val="hybridMultilevel"/>
    <w:tmpl w:val="CFB04716"/>
    <w:lvl w:ilvl="0" w:tplc="72885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729"/>
    <w:rsid w:val="000251A3"/>
    <w:rsid w:val="000876DA"/>
    <w:rsid w:val="00090EAB"/>
    <w:rsid w:val="000D7984"/>
    <w:rsid w:val="000E4DE2"/>
    <w:rsid w:val="000F2278"/>
    <w:rsid w:val="001421D3"/>
    <w:rsid w:val="0016190C"/>
    <w:rsid w:val="00165176"/>
    <w:rsid w:val="0017173B"/>
    <w:rsid w:val="0017543C"/>
    <w:rsid w:val="0018287D"/>
    <w:rsid w:val="00195943"/>
    <w:rsid w:val="001F4670"/>
    <w:rsid w:val="0020678F"/>
    <w:rsid w:val="00246C49"/>
    <w:rsid w:val="00291790"/>
    <w:rsid w:val="002961A1"/>
    <w:rsid w:val="002F4BD3"/>
    <w:rsid w:val="003429AF"/>
    <w:rsid w:val="00367B7D"/>
    <w:rsid w:val="003A715C"/>
    <w:rsid w:val="003B1CDE"/>
    <w:rsid w:val="003B550B"/>
    <w:rsid w:val="003C2202"/>
    <w:rsid w:val="004615CC"/>
    <w:rsid w:val="00470CEA"/>
    <w:rsid w:val="004745C2"/>
    <w:rsid w:val="00475186"/>
    <w:rsid w:val="004C4375"/>
    <w:rsid w:val="005514DF"/>
    <w:rsid w:val="0055710F"/>
    <w:rsid w:val="00575228"/>
    <w:rsid w:val="00581639"/>
    <w:rsid w:val="005849E4"/>
    <w:rsid w:val="005B3567"/>
    <w:rsid w:val="005C4343"/>
    <w:rsid w:val="00600FBD"/>
    <w:rsid w:val="00636E9B"/>
    <w:rsid w:val="00647A97"/>
    <w:rsid w:val="00676EBB"/>
    <w:rsid w:val="00683859"/>
    <w:rsid w:val="00685B2F"/>
    <w:rsid w:val="0069083C"/>
    <w:rsid w:val="00695172"/>
    <w:rsid w:val="00696B24"/>
    <w:rsid w:val="006A2BDE"/>
    <w:rsid w:val="006A309F"/>
    <w:rsid w:val="006E4A1A"/>
    <w:rsid w:val="006F7EB9"/>
    <w:rsid w:val="00714E9C"/>
    <w:rsid w:val="0072595F"/>
    <w:rsid w:val="00752474"/>
    <w:rsid w:val="00760365"/>
    <w:rsid w:val="00762C2D"/>
    <w:rsid w:val="007A5E92"/>
    <w:rsid w:val="007F332D"/>
    <w:rsid w:val="008153A3"/>
    <w:rsid w:val="00832FA4"/>
    <w:rsid w:val="008361DF"/>
    <w:rsid w:val="008B0352"/>
    <w:rsid w:val="008E70B7"/>
    <w:rsid w:val="0090324B"/>
    <w:rsid w:val="009402B0"/>
    <w:rsid w:val="009615D1"/>
    <w:rsid w:val="009678F2"/>
    <w:rsid w:val="00976B87"/>
    <w:rsid w:val="009B2611"/>
    <w:rsid w:val="00A4052C"/>
    <w:rsid w:val="00A82C49"/>
    <w:rsid w:val="00A96C66"/>
    <w:rsid w:val="00AC03BB"/>
    <w:rsid w:val="00B14448"/>
    <w:rsid w:val="00B33B50"/>
    <w:rsid w:val="00B33CB2"/>
    <w:rsid w:val="00BA70D5"/>
    <w:rsid w:val="00BB6175"/>
    <w:rsid w:val="00BD0027"/>
    <w:rsid w:val="00BD0607"/>
    <w:rsid w:val="00BF4E1A"/>
    <w:rsid w:val="00CC2729"/>
    <w:rsid w:val="00D15651"/>
    <w:rsid w:val="00D32569"/>
    <w:rsid w:val="00D44FE6"/>
    <w:rsid w:val="00D635B3"/>
    <w:rsid w:val="00D64288"/>
    <w:rsid w:val="00D93F7C"/>
    <w:rsid w:val="00DD088E"/>
    <w:rsid w:val="00DE0C85"/>
    <w:rsid w:val="00E3701C"/>
    <w:rsid w:val="00E6743D"/>
    <w:rsid w:val="00E8655E"/>
    <w:rsid w:val="00E86D31"/>
    <w:rsid w:val="00EC6658"/>
    <w:rsid w:val="00EF38C9"/>
    <w:rsid w:val="00EF79A7"/>
    <w:rsid w:val="00F36CF8"/>
    <w:rsid w:val="00F45ACC"/>
    <w:rsid w:val="00FA1D35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651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8E"/>
    <w:pPr>
      <w:ind w:left="720"/>
      <w:contextualSpacing/>
    </w:pPr>
  </w:style>
  <w:style w:type="paragraph" w:styleId="a4">
    <w:name w:val="header"/>
    <w:basedOn w:val="a"/>
    <w:link w:val="a5"/>
    <w:uiPriority w:val="99"/>
    <w:rsid w:val="005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639"/>
    <w:rPr>
      <w:rFonts w:cs="Times New Roman"/>
    </w:rPr>
  </w:style>
  <w:style w:type="paragraph" w:styleId="a6">
    <w:name w:val="footer"/>
    <w:basedOn w:val="a"/>
    <w:link w:val="a7"/>
    <w:uiPriority w:val="99"/>
    <w:rsid w:val="005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63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670"/>
    <w:rPr>
      <w:rFonts w:ascii="Tahoma" w:hAnsi="Tahoma" w:cs="Tahoma"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1F4670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F46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F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0E4DE2"/>
    <w:pPr>
      <w:tabs>
        <w:tab w:val="left" w:pos="284"/>
        <w:tab w:val="right" w:pos="9627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1F467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651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b">
    <w:name w:val="Table Grid"/>
    <w:basedOn w:val="a1"/>
    <w:uiPriority w:val="59"/>
    <w:locked/>
    <w:rsid w:val="001651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1D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vorobeva</cp:lastModifiedBy>
  <cp:revision>33</cp:revision>
  <cp:lastPrinted>2015-06-05T04:58:00Z</cp:lastPrinted>
  <dcterms:created xsi:type="dcterms:W3CDTF">2015-05-31T16:07:00Z</dcterms:created>
  <dcterms:modified xsi:type="dcterms:W3CDTF">2015-06-08T05:34:00Z</dcterms:modified>
</cp:coreProperties>
</file>