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04" w:rsidRPr="003A1A5A" w:rsidRDefault="00015004" w:rsidP="00775904">
      <w:pPr>
        <w:tabs>
          <w:tab w:val="left" w:pos="3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83590821"/>
    </w:p>
    <w:p w:rsidR="00B602BF" w:rsidRPr="003A1A5A" w:rsidRDefault="00B602BF" w:rsidP="00775904">
      <w:pPr>
        <w:tabs>
          <w:tab w:val="left" w:pos="3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2BF" w:rsidRPr="003A1A5A" w:rsidRDefault="00B602BF" w:rsidP="00775904">
      <w:pPr>
        <w:tabs>
          <w:tab w:val="left" w:pos="3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2BF" w:rsidRPr="003A1A5A" w:rsidRDefault="00B602BF" w:rsidP="00775904">
      <w:pPr>
        <w:tabs>
          <w:tab w:val="left" w:pos="3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2BF" w:rsidRPr="003A1A5A" w:rsidRDefault="00B602BF" w:rsidP="00775904">
      <w:pPr>
        <w:tabs>
          <w:tab w:val="left" w:pos="3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2BF" w:rsidRPr="003A1A5A" w:rsidRDefault="00B602BF" w:rsidP="00775904">
      <w:pPr>
        <w:tabs>
          <w:tab w:val="left" w:pos="3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2BF" w:rsidRPr="003A1A5A" w:rsidRDefault="00B602BF" w:rsidP="00775904">
      <w:pPr>
        <w:tabs>
          <w:tab w:val="left" w:pos="3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2BF" w:rsidRPr="003A1A5A" w:rsidRDefault="00B602BF" w:rsidP="00775904">
      <w:pPr>
        <w:tabs>
          <w:tab w:val="left" w:pos="3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2BF" w:rsidRPr="003A1A5A" w:rsidRDefault="00B602BF" w:rsidP="00775904">
      <w:pPr>
        <w:tabs>
          <w:tab w:val="left" w:pos="3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2BF" w:rsidRPr="003A1A5A" w:rsidRDefault="00B602BF" w:rsidP="00775904">
      <w:pPr>
        <w:tabs>
          <w:tab w:val="left" w:pos="3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2BF" w:rsidRPr="003A1A5A" w:rsidRDefault="00B602BF" w:rsidP="00775904">
      <w:pPr>
        <w:tabs>
          <w:tab w:val="left" w:pos="3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2BF" w:rsidRPr="003A1A5A" w:rsidRDefault="00B602BF" w:rsidP="00775904">
      <w:pPr>
        <w:tabs>
          <w:tab w:val="left" w:pos="3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2BF" w:rsidRPr="003A1A5A" w:rsidRDefault="00B602BF" w:rsidP="00775904">
      <w:pPr>
        <w:tabs>
          <w:tab w:val="left" w:pos="3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2BF" w:rsidRPr="003A1A5A" w:rsidRDefault="00B602BF" w:rsidP="00775904">
      <w:pPr>
        <w:tabs>
          <w:tab w:val="left" w:pos="3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2BF" w:rsidRPr="003A1A5A" w:rsidRDefault="00B602BF" w:rsidP="00775904">
      <w:pPr>
        <w:tabs>
          <w:tab w:val="left" w:pos="3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2BF" w:rsidRPr="003A1A5A" w:rsidRDefault="00B602BF" w:rsidP="00775904">
      <w:pPr>
        <w:tabs>
          <w:tab w:val="left" w:pos="3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4C9" w:rsidRDefault="00C20DBF" w:rsidP="00775904">
      <w:pPr>
        <w:tabs>
          <w:tab w:val="left" w:pos="39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386625863"/>
      <w:r w:rsidRPr="003A1A5A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AD14C9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</w:p>
    <w:p w:rsidR="00C20DBF" w:rsidRPr="003A1A5A" w:rsidRDefault="00373837" w:rsidP="00775904">
      <w:pPr>
        <w:tabs>
          <w:tab w:val="left" w:pos="39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A5A">
        <w:rPr>
          <w:rFonts w:ascii="Times New Roman" w:hAnsi="Times New Roman" w:cs="Times New Roman"/>
          <w:b/>
          <w:sz w:val="28"/>
          <w:szCs w:val="28"/>
        </w:rPr>
        <w:t xml:space="preserve">федерального государственного бюджетного </w:t>
      </w:r>
    </w:p>
    <w:p w:rsidR="00373837" w:rsidRPr="003A1A5A" w:rsidRDefault="00373837" w:rsidP="00775904">
      <w:pPr>
        <w:tabs>
          <w:tab w:val="left" w:pos="39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A5A">
        <w:rPr>
          <w:rFonts w:ascii="Times New Roman" w:hAnsi="Times New Roman" w:cs="Times New Roman"/>
          <w:b/>
          <w:sz w:val="28"/>
          <w:szCs w:val="28"/>
        </w:rPr>
        <w:t>образовательного учреждения высшего образования</w:t>
      </w:r>
      <w:bookmarkEnd w:id="0"/>
      <w:bookmarkEnd w:id="1"/>
    </w:p>
    <w:p w:rsidR="00015004" w:rsidRDefault="00373837" w:rsidP="00775904">
      <w:pPr>
        <w:tabs>
          <w:tab w:val="left" w:pos="39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Toc383590822"/>
      <w:bookmarkStart w:id="3" w:name="_Toc386625864"/>
      <w:r w:rsidRPr="003A1A5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A1A5A">
        <w:rPr>
          <w:rFonts w:ascii="Times New Roman" w:hAnsi="Times New Roman" w:cs="Times New Roman"/>
          <w:b/>
          <w:sz w:val="28"/>
          <w:szCs w:val="28"/>
        </w:rPr>
        <w:t>Нижневартовский</w:t>
      </w:r>
      <w:proofErr w:type="spellEnd"/>
      <w:r w:rsidRPr="003A1A5A">
        <w:rPr>
          <w:rFonts w:ascii="Times New Roman" w:hAnsi="Times New Roman" w:cs="Times New Roman"/>
          <w:b/>
          <w:sz w:val="28"/>
          <w:szCs w:val="28"/>
        </w:rPr>
        <w:t xml:space="preserve"> государственный университет»</w:t>
      </w:r>
      <w:r w:rsidRPr="003A1A5A">
        <w:rPr>
          <w:rFonts w:ascii="Times New Roman" w:hAnsi="Times New Roman" w:cs="Times New Roman"/>
          <w:sz w:val="28"/>
          <w:szCs w:val="28"/>
        </w:rPr>
        <w:br/>
      </w:r>
      <w:bookmarkEnd w:id="2"/>
      <w:bookmarkEnd w:id="3"/>
    </w:p>
    <w:p w:rsidR="00AD14C9" w:rsidRDefault="00AD14C9" w:rsidP="00775904">
      <w:pPr>
        <w:tabs>
          <w:tab w:val="left" w:pos="39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A5A">
        <w:rPr>
          <w:rFonts w:ascii="Times New Roman" w:hAnsi="Times New Roman" w:cs="Times New Roman"/>
          <w:b/>
          <w:sz w:val="28"/>
          <w:szCs w:val="28"/>
        </w:rPr>
        <w:t>кандидата на должность ректора</w:t>
      </w:r>
    </w:p>
    <w:p w:rsidR="00015004" w:rsidRPr="003A1A5A" w:rsidRDefault="004B44A2" w:rsidP="00775904">
      <w:pPr>
        <w:tabs>
          <w:tab w:val="left" w:pos="39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1A5A">
        <w:rPr>
          <w:rFonts w:ascii="Times New Roman" w:hAnsi="Times New Roman" w:cs="Times New Roman"/>
          <w:b/>
          <w:sz w:val="28"/>
          <w:szCs w:val="28"/>
        </w:rPr>
        <w:t>Махутова</w:t>
      </w:r>
      <w:proofErr w:type="spellEnd"/>
      <w:r w:rsidRPr="003A1A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1A5A">
        <w:rPr>
          <w:rFonts w:ascii="Times New Roman" w:hAnsi="Times New Roman" w:cs="Times New Roman"/>
          <w:b/>
          <w:sz w:val="28"/>
          <w:szCs w:val="28"/>
        </w:rPr>
        <w:t>Буркита</w:t>
      </w:r>
      <w:proofErr w:type="spellEnd"/>
      <w:r w:rsidRPr="003A1A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1A5A">
        <w:rPr>
          <w:rFonts w:ascii="Times New Roman" w:hAnsi="Times New Roman" w:cs="Times New Roman"/>
          <w:b/>
          <w:sz w:val="28"/>
          <w:szCs w:val="28"/>
        </w:rPr>
        <w:t>Набатбаевича</w:t>
      </w:r>
      <w:proofErr w:type="spellEnd"/>
    </w:p>
    <w:p w:rsidR="00015004" w:rsidRPr="003A1A5A" w:rsidRDefault="00015004" w:rsidP="00775904">
      <w:pPr>
        <w:tabs>
          <w:tab w:val="left" w:pos="3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D3B" w:rsidRPr="003A1A5A" w:rsidRDefault="00F17D3B" w:rsidP="00775904">
      <w:pPr>
        <w:tabs>
          <w:tab w:val="left" w:pos="3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2BF" w:rsidRPr="003A1A5A" w:rsidRDefault="00B602BF" w:rsidP="00775904">
      <w:pPr>
        <w:tabs>
          <w:tab w:val="left" w:pos="3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2BF" w:rsidRPr="003A1A5A" w:rsidRDefault="00B602BF" w:rsidP="00775904">
      <w:pPr>
        <w:tabs>
          <w:tab w:val="left" w:pos="3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2BF" w:rsidRPr="003A1A5A" w:rsidRDefault="00B602BF" w:rsidP="00775904">
      <w:pPr>
        <w:tabs>
          <w:tab w:val="left" w:pos="3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2BF" w:rsidRPr="003A1A5A" w:rsidRDefault="00B602BF" w:rsidP="00775904">
      <w:pPr>
        <w:tabs>
          <w:tab w:val="left" w:pos="3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2BF" w:rsidRPr="003A1A5A" w:rsidRDefault="00B602BF" w:rsidP="00775904">
      <w:pPr>
        <w:tabs>
          <w:tab w:val="left" w:pos="3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2BF" w:rsidRPr="003A1A5A" w:rsidRDefault="00B602BF" w:rsidP="00775904">
      <w:pPr>
        <w:tabs>
          <w:tab w:val="left" w:pos="3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2BF" w:rsidRPr="003A1A5A" w:rsidRDefault="00B602BF" w:rsidP="00775904">
      <w:pPr>
        <w:tabs>
          <w:tab w:val="left" w:pos="3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2BF" w:rsidRPr="003A1A5A" w:rsidRDefault="00B602BF" w:rsidP="00775904">
      <w:pPr>
        <w:tabs>
          <w:tab w:val="left" w:pos="3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2BF" w:rsidRPr="003A1A5A" w:rsidRDefault="00B602BF" w:rsidP="00775904">
      <w:pPr>
        <w:tabs>
          <w:tab w:val="left" w:pos="3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2BF" w:rsidRPr="003A1A5A" w:rsidRDefault="00B602BF" w:rsidP="00775904">
      <w:pPr>
        <w:tabs>
          <w:tab w:val="left" w:pos="3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2BF" w:rsidRPr="003A1A5A" w:rsidRDefault="00B602BF" w:rsidP="00775904">
      <w:pPr>
        <w:tabs>
          <w:tab w:val="left" w:pos="3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2BF" w:rsidRPr="003A1A5A" w:rsidRDefault="00B602BF" w:rsidP="00775904">
      <w:pPr>
        <w:tabs>
          <w:tab w:val="left" w:pos="3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2BF" w:rsidRPr="003A1A5A" w:rsidRDefault="00B602BF" w:rsidP="00775904">
      <w:pPr>
        <w:tabs>
          <w:tab w:val="left" w:pos="3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004" w:rsidRPr="003A1A5A" w:rsidRDefault="00015004" w:rsidP="00373837">
      <w:pPr>
        <w:tabs>
          <w:tab w:val="left" w:pos="3984"/>
        </w:tabs>
        <w:spacing w:line="240" w:lineRule="auto"/>
        <w:rPr>
          <w:rFonts w:ascii="Times New Roman" w:hAnsi="Times New Roman" w:cs="Times New Roman"/>
        </w:rPr>
      </w:pPr>
    </w:p>
    <w:p w:rsidR="00627473" w:rsidRPr="003A1A5A" w:rsidRDefault="00627473" w:rsidP="00856BB5">
      <w:pPr>
        <w:tabs>
          <w:tab w:val="left" w:pos="3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BB5" w:rsidRPr="003A1A5A" w:rsidRDefault="00EF35D9" w:rsidP="00856BB5">
      <w:pPr>
        <w:tabs>
          <w:tab w:val="left" w:pos="3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br w:type="page"/>
      </w:r>
    </w:p>
    <w:p w:rsidR="00856BB5" w:rsidRPr="003A1A5A" w:rsidRDefault="00856BB5" w:rsidP="00856BB5">
      <w:pPr>
        <w:tabs>
          <w:tab w:val="left" w:pos="3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sdt>
      <w:sdtPr>
        <w:rPr>
          <w:b/>
          <w:bCs/>
        </w:rPr>
        <w:id w:val="-1329363397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E45318" w:rsidRPr="003A1A5A" w:rsidRDefault="00F26FC9" w:rsidP="00572A25">
          <w:pPr>
            <w:pStyle w:val="11"/>
            <w:tabs>
              <w:tab w:val="left" w:pos="440"/>
              <w:tab w:val="right" w:leader="dot" w:pos="9344"/>
            </w:tabs>
            <w:spacing w:after="0" w:line="240" w:lineRule="auto"/>
            <w:rPr>
              <w:rStyle w:val="ad"/>
              <w:b/>
              <w:bCs/>
              <w:noProof/>
              <w:color w:val="auto"/>
            </w:rPr>
          </w:pPr>
          <w:r w:rsidRPr="00F26FC9">
            <w:rPr>
              <w:rFonts w:ascii="Times New Roman" w:hAnsi="Times New Roman" w:cs="Times New Roman"/>
            </w:rPr>
            <w:fldChar w:fldCharType="begin"/>
          </w:r>
          <w:r w:rsidR="00E45318" w:rsidRPr="003A1A5A">
            <w:rPr>
              <w:rFonts w:ascii="Times New Roman" w:hAnsi="Times New Roman" w:cs="Times New Roman"/>
            </w:rPr>
            <w:instrText xml:space="preserve"> TOC \o "1-3" \h \z \u </w:instrText>
          </w:r>
          <w:r w:rsidRPr="00F26FC9">
            <w:rPr>
              <w:rFonts w:ascii="Times New Roman" w:hAnsi="Times New Roman" w:cs="Times New Roman"/>
            </w:rPr>
            <w:fldChar w:fldCharType="separate"/>
          </w:r>
          <w:hyperlink w:anchor="_Toc510805493" w:history="1">
            <w:r w:rsidR="00E45318" w:rsidRPr="003A1A5A">
              <w:rPr>
                <w:rStyle w:val="ad"/>
                <w:rFonts w:ascii="Times New Roman" w:hAnsi="Times New Roman" w:cs="Times New Roman"/>
                <w:bCs/>
                <w:noProof/>
                <w:color w:val="auto"/>
                <w:sz w:val="28"/>
                <w:szCs w:val="28"/>
              </w:rPr>
              <w:t>1.</w:t>
            </w:r>
            <w:r w:rsidR="00E45318" w:rsidRPr="003A1A5A">
              <w:rPr>
                <w:rStyle w:val="ad"/>
                <w:rFonts w:ascii="Times New Roman" w:hAnsi="Times New Roman" w:cs="Times New Roman"/>
                <w:bCs/>
                <w:noProof/>
                <w:color w:val="auto"/>
                <w:sz w:val="28"/>
                <w:szCs w:val="28"/>
              </w:rPr>
              <w:tab/>
            </w:r>
            <w:r w:rsidR="00E45318" w:rsidRPr="003A1A5A">
              <w:rPr>
                <w:rFonts w:ascii="Times New Roman" w:hAnsi="Times New Roman" w:cs="Times New Roman"/>
                <w:noProof/>
                <w:sz w:val="28"/>
                <w:szCs w:val="28"/>
              </w:rPr>
              <w:t>Текущая</w:t>
            </w:r>
            <w:r w:rsidR="00E45318" w:rsidRPr="003A1A5A">
              <w:rPr>
                <w:rStyle w:val="ad"/>
                <w:rFonts w:ascii="Times New Roman" w:hAnsi="Times New Roman" w:cs="Times New Roman"/>
                <w:bCs/>
                <w:noProof/>
                <w:color w:val="auto"/>
                <w:sz w:val="28"/>
                <w:szCs w:val="28"/>
              </w:rPr>
              <w:t xml:space="preserve"> характеристика университета</w:t>
            </w:r>
            <w:r w:rsidR="00E45318" w:rsidRPr="003A1A5A">
              <w:rPr>
                <w:rStyle w:val="ad"/>
                <w:rFonts w:ascii="Times New Roman" w:hAnsi="Times New Roman" w:cs="Times New Roman"/>
                <w:bCs/>
                <w:noProof/>
                <w:webHidden/>
                <w:color w:val="auto"/>
                <w:sz w:val="28"/>
                <w:szCs w:val="28"/>
              </w:rPr>
              <w:tab/>
            </w:r>
            <w:r w:rsidRPr="003A1A5A">
              <w:rPr>
                <w:rStyle w:val="ad"/>
                <w:rFonts w:ascii="Times New Roman" w:hAnsi="Times New Roman" w:cs="Times New Roman"/>
                <w:bCs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E45318" w:rsidRPr="003A1A5A">
              <w:rPr>
                <w:rStyle w:val="ad"/>
                <w:rFonts w:ascii="Times New Roman" w:hAnsi="Times New Roman" w:cs="Times New Roman"/>
                <w:bCs/>
                <w:noProof/>
                <w:webHidden/>
                <w:color w:val="auto"/>
                <w:sz w:val="28"/>
                <w:szCs w:val="28"/>
              </w:rPr>
              <w:instrText xml:space="preserve"> PAGEREF _Toc510805493 \h </w:instrText>
            </w:r>
            <w:r w:rsidRPr="003A1A5A">
              <w:rPr>
                <w:rStyle w:val="ad"/>
                <w:rFonts w:ascii="Times New Roman" w:hAnsi="Times New Roman" w:cs="Times New Roman"/>
                <w:bCs/>
                <w:noProof/>
                <w:webHidden/>
                <w:color w:val="auto"/>
                <w:sz w:val="28"/>
                <w:szCs w:val="28"/>
              </w:rPr>
            </w:r>
            <w:r w:rsidRPr="003A1A5A">
              <w:rPr>
                <w:rStyle w:val="ad"/>
                <w:rFonts w:ascii="Times New Roman" w:hAnsi="Times New Roman" w:cs="Times New Roman"/>
                <w:bCs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A21733">
              <w:rPr>
                <w:rStyle w:val="ad"/>
                <w:rFonts w:ascii="Times New Roman" w:hAnsi="Times New Roman" w:cs="Times New Roman"/>
                <w:bCs/>
                <w:noProof/>
                <w:webHidden/>
                <w:color w:val="auto"/>
                <w:sz w:val="28"/>
                <w:szCs w:val="28"/>
              </w:rPr>
              <w:t>4</w:t>
            </w:r>
            <w:r w:rsidRPr="003A1A5A">
              <w:rPr>
                <w:rStyle w:val="ad"/>
                <w:rFonts w:ascii="Times New Roman" w:hAnsi="Times New Roman" w:cs="Times New Roman"/>
                <w:bCs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:rsidR="00E45318" w:rsidRPr="003A1A5A" w:rsidRDefault="00F26FC9" w:rsidP="007F0D88">
          <w:pPr>
            <w:pStyle w:val="33"/>
          </w:pPr>
          <w:hyperlink w:anchor="_Toc510805494" w:history="1">
            <w:r w:rsidR="00E45318" w:rsidRPr="003A1A5A">
              <w:rPr>
                <w:rStyle w:val="ad"/>
                <w:rFonts w:eastAsia="Times New Roman"/>
                <w:color w:val="auto"/>
                <w:w w:val="99"/>
              </w:rPr>
              <w:t>1.1.</w:t>
            </w:r>
            <w:r w:rsidR="007F0D88" w:rsidRPr="003A1A5A">
              <w:t xml:space="preserve"> </w:t>
            </w:r>
            <w:r w:rsidR="00E45318" w:rsidRPr="003A1A5A">
              <w:rPr>
                <w:rStyle w:val="ad"/>
                <w:rFonts w:eastAsia="Times New Roman"/>
                <w:color w:val="auto"/>
              </w:rPr>
              <w:t>Основные характеристики университета</w:t>
            </w:r>
            <w:r w:rsidR="00E45318" w:rsidRPr="003A1A5A">
              <w:rPr>
                <w:webHidden/>
              </w:rPr>
              <w:tab/>
            </w:r>
            <w:r w:rsidRPr="003A1A5A">
              <w:rPr>
                <w:webHidden/>
              </w:rPr>
              <w:fldChar w:fldCharType="begin"/>
            </w:r>
            <w:r w:rsidR="00E45318" w:rsidRPr="003A1A5A">
              <w:rPr>
                <w:webHidden/>
              </w:rPr>
              <w:instrText xml:space="preserve"> PAGEREF _Toc510805494 \h </w:instrText>
            </w:r>
            <w:r w:rsidRPr="003A1A5A">
              <w:rPr>
                <w:webHidden/>
              </w:rPr>
            </w:r>
            <w:r w:rsidRPr="003A1A5A">
              <w:rPr>
                <w:webHidden/>
              </w:rPr>
              <w:fldChar w:fldCharType="separate"/>
            </w:r>
            <w:r w:rsidR="00A21733">
              <w:rPr>
                <w:webHidden/>
              </w:rPr>
              <w:t>4</w:t>
            </w:r>
            <w:r w:rsidRPr="003A1A5A">
              <w:rPr>
                <w:webHidden/>
              </w:rPr>
              <w:fldChar w:fldCharType="end"/>
            </w:r>
          </w:hyperlink>
        </w:p>
        <w:p w:rsidR="00E45318" w:rsidRPr="003A1A5A" w:rsidRDefault="00F26FC9" w:rsidP="007F0D88">
          <w:pPr>
            <w:pStyle w:val="33"/>
          </w:pPr>
          <w:hyperlink w:anchor="_Toc510805495" w:history="1">
            <w:r w:rsidR="00E45318" w:rsidRPr="003A1A5A">
              <w:rPr>
                <w:rStyle w:val="ad"/>
                <w:rFonts w:eastAsia="Times New Roman"/>
                <w:color w:val="auto"/>
                <w:w w:val="99"/>
              </w:rPr>
              <w:t>1.2.</w:t>
            </w:r>
            <w:r w:rsidR="007F0D88" w:rsidRPr="003A1A5A">
              <w:t xml:space="preserve"> </w:t>
            </w:r>
            <w:r w:rsidR="00E45318" w:rsidRPr="003A1A5A">
              <w:rPr>
                <w:rStyle w:val="ad"/>
                <w:rFonts w:eastAsia="Times New Roman"/>
                <w:color w:val="auto"/>
              </w:rPr>
              <w:t>Роль вуза в регионе</w:t>
            </w:r>
            <w:r w:rsidR="00E45318" w:rsidRPr="003A1A5A">
              <w:rPr>
                <w:webHidden/>
              </w:rPr>
              <w:tab/>
            </w:r>
            <w:r w:rsidRPr="003A1A5A">
              <w:rPr>
                <w:webHidden/>
              </w:rPr>
              <w:fldChar w:fldCharType="begin"/>
            </w:r>
            <w:r w:rsidR="00E45318" w:rsidRPr="003A1A5A">
              <w:rPr>
                <w:webHidden/>
              </w:rPr>
              <w:instrText xml:space="preserve"> PAGEREF _Toc510805495 \h </w:instrText>
            </w:r>
            <w:r w:rsidRPr="003A1A5A">
              <w:rPr>
                <w:webHidden/>
              </w:rPr>
            </w:r>
            <w:r w:rsidRPr="003A1A5A">
              <w:rPr>
                <w:webHidden/>
              </w:rPr>
              <w:fldChar w:fldCharType="separate"/>
            </w:r>
            <w:r w:rsidR="00A21733">
              <w:rPr>
                <w:webHidden/>
              </w:rPr>
              <w:t>7</w:t>
            </w:r>
            <w:r w:rsidRPr="003A1A5A">
              <w:rPr>
                <w:webHidden/>
              </w:rPr>
              <w:fldChar w:fldCharType="end"/>
            </w:r>
          </w:hyperlink>
        </w:p>
        <w:p w:rsidR="00E45318" w:rsidRPr="003A1A5A" w:rsidRDefault="00F26FC9" w:rsidP="007F0D88">
          <w:pPr>
            <w:pStyle w:val="33"/>
          </w:pPr>
          <w:hyperlink w:anchor="_Toc510805496" w:history="1">
            <w:r w:rsidR="00E45318" w:rsidRPr="003A1A5A">
              <w:rPr>
                <w:rStyle w:val="ad"/>
                <w:rFonts w:eastAsia="Times New Roman"/>
                <w:color w:val="auto"/>
                <w:w w:val="99"/>
              </w:rPr>
              <w:t>1.3.</w:t>
            </w:r>
            <w:r w:rsidR="007F0D88" w:rsidRPr="003A1A5A">
              <w:t xml:space="preserve"> </w:t>
            </w:r>
            <w:r w:rsidR="00E45318" w:rsidRPr="003A1A5A">
              <w:rPr>
                <w:rStyle w:val="ad"/>
                <w:rFonts w:eastAsia="Times New Roman"/>
                <w:color w:val="auto"/>
              </w:rPr>
              <w:t>Анализ текущей ситуации на рынках образования, исследований и инноваций в регионе</w:t>
            </w:r>
            <w:r w:rsidR="00E45318" w:rsidRPr="003A1A5A">
              <w:rPr>
                <w:webHidden/>
              </w:rPr>
              <w:tab/>
            </w:r>
            <w:r w:rsidRPr="003A1A5A">
              <w:rPr>
                <w:webHidden/>
              </w:rPr>
              <w:fldChar w:fldCharType="begin"/>
            </w:r>
            <w:r w:rsidR="00E45318" w:rsidRPr="003A1A5A">
              <w:rPr>
                <w:webHidden/>
              </w:rPr>
              <w:instrText xml:space="preserve"> PAGEREF _Toc510805496 \h </w:instrText>
            </w:r>
            <w:r w:rsidRPr="003A1A5A">
              <w:rPr>
                <w:webHidden/>
              </w:rPr>
            </w:r>
            <w:r w:rsidRPr="003A1A5A">
              <w:rPr>
                <w:webHidden/>
              </w:rPr>
              <w:fldChar w:fldCharType="separate"/>
            </w:r>
            <w:r w:rsidR="00A21733">
              <w:rPr>
                <w:webHidden/>
              </w:rPr>
              <w:t>10</w:t>
            </w:r>
            <w:r w:rsidRPr="003A1A5A">
              <w:rPr>
                <w:webHidden/>
              </w:rPr>
              <w:fldChar w:fldCharType="end"/>
            </w:r>
          </w:hyperlink>
        </w:p>
        <w:p w:rsidR="00E45318" w:rsidRPr="003A1A5A" w:rsidRDefault="00F26FC9" w:rsidP="007F0D88">
          <w:pPr>
            <w:pStyle w:val="33"/>
          </w:pPr>
          <w:hyperlink w:anchor="_Toc510805497" w:history="1">
            <w:r w:rsidR="00E45318" w:rsidRPr="003A1A5A">
              <w:rPr>
                <w:rStyle w:val="ad"/>
                <w:rFonts w:eastAsia="Times New Roman"/>
                <w:color w:val="auto"/>
                <w:w w:val="99"/>
              </w:rPr>
              <w:t>1.4.</w:t>
            </w:r>
            <w:r w:rsidR="00E45318" w:rsidRPr="003A1A5A">
              <w:tab/>
            </w:r>
            <w:r w:rsidR="00E45318" w:rsidRPr="003A1A5A">
              <w:rPr>
                <w:rStyle w:val="ad"/>
                <w:rFonts w:eastAsia="Times New Roman"/>
                <w:color w:val="auto"/>
              </w:rPr>
              <w:t>Основные внутренние ограничения и внешние вызовы, стоящие перед вузом</w:t>
            </w:r>
            <w:r w:rsidR="00E45318" w:rsidRPr="003A1A5A">
              <w:rPr>
                <w:webHidden/>
              </w:rPr>
              <w:tab/>
            </w:r>
            <w:r w:rsidRPr="003A1A5A">
              <w:rPr>
                <w:webHidden/>
              </w:rPr>
              <w:fldChar w:fldCharType="begin"/>
            </w:r>
            <w:r w:rsidR="00E45318" w:rsidRPr="003A1A5A">
              <w:rPr>
                <w:webHidden/>
              </w:rPr>
              <w:instrText xml:space="preserve"> PAGEREF _Toc510805497 \h </w:instrText>
            </w:r>
            <w:r w:rsidRPr="003A1A5A">
              <w:rPr>
                <w:webHidden/>
              </w:rPr>
            </w:r>
            <w:r w:rsidRPr="003A1A5A">
              <w:rPr>
                <w:webHidden/>
              </w:rPr>
              <w:fldChar w:fldCharType="separate"/>
            </w:r>
            <w:r w:rsidR="00A21733">
              <w:rPr>
                <w:webHidden/>
              </w:rPr>
              <w:t>12</w:t>
            </w:r>
            <w:r w:rsidRPr="003A1A5A">
              <w:rPr>
                <w:webHidden/>
              </w:rPr>
              <w:fldChar w:fldCharType="end"/>
            </w:r>
          </w:hyperlink>
        </w:p>
        <w:p w:rsidR="00E45318" w:rsidRPr="003A1A5A" w:rsidRDefault="00F26FC9" w:rsidP="007F0D88">
          <w:pPr>
            <w:pStyle w:val="33"/>
          </w:pPr>
          <w:hyperlink w:anchor="_Toc510805498" w:history="1">
            <w:r w:rsidR="00E45318" w:rsidRPr="003A1A5A">
              <w:rPr>
                <w:rStyle w:val="ad"/>
                <w:rFonts w:eastAsia="Times New Roman"/>
                <w:color w:val="auto"/>
                <w:w w:val="99"/>
              </w:rPr>
              <w:t>1.5.</w:t>
            </w:r>
            <w:r w:rsidR="007F0D88" w:rsidRPr="003A1A5A">
              <w:t xml:space="preserve"> </w:t>
            </w:r>
            <w:r w:rsidR="00E45318" w:rsidRPr="003A1A5A">
              <w:rPr>
                <w:rStyle w:val="ad"/>
                <w:rFonts w:eastAsia="Times New Roman"/>
                <w:color w:val="auto"/>
              </w:rPr>
              <w:t>Обоснование и краткая характеристика конкурентных преимуществ университета по основным направлениям деятельности вуза</w:t>
            </w:r>
            <w:r w:rsidR="00E45318" w:rsidRPr="003A1A5A">
              <w:rPr>
                <w:webHidden/>
              </w:rPr>
              <w:tab/>
            </w:r>
            <w:r w:rsidRPr="003A1A5A">
              <w:rPr>
                <w:webHidden/>
              </w:rPr>
              <w:fldChar w:fldCharType="begin"/>
            </w:r>
            <w:r w:rsidR="00E45318" w:rsidRPr="003A1A5A">
              <w:rPr>
                <w:webHidden/>
              </w:rPr>
              <w:instrText xml:space="preserve"> PAGEREF _Toc510805498 \h </w:instrText>
            </w:r>
            <w:r w:rsidRPr="003A1A5A">
              <w:rPr>
                <w:webHidden/>
              </w:rPr>
            </w:r>
            <w:r w:rsidRPr="003A1A5A">
              <w:rPr>
                <w:webHidden/>
              </w:rPr>
              <w:fldChar w:fldCharType="separate"/>
            </w:r>
            <w:r w:rsidR="00A21733">
              <w:rPr>
                <w:webHidden/>
              </w:rPr>
              <w:t>13</w:t>
            </w:r>
            <w:r w:rsidRPr="003A1A5A">
              <w:rPr>
                <w:webHidden/>
              </w:rPr>
              <w:fldChar w:fldCharType="end"/>
            </w:r>
          </w:hyperlink>
        </w:p>
        <w:p w:rsidR="00E45318" w:rsidRPr="003A1A5A" w:rsidRDefault="00F26FC9" w:rsidP="00E45318">
          <w:pPr>
            <w:pStyle w:val="11"/>
            <w:tabs>
              <w:tab w:val="left" w:pos="440"/>
              <w:tab w:val="right" w:leader="dot" w:pos="9344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510805499" w:history="1">
            <w:r w:rsidR="00E45318" w:rsidRPr="003A1A5A">
              <w:rPr>
                <w:rStyle w:val="ad"/>
                <w:rFonts w:ascii="Times New Roman" w:eastAsia="Times New Roman" w:hAnsi="Times New Roman" w:cs="Times New Roman"/>
                <w:noProof/>
                <w:color w:val="auto"/>
                <w:w w:val="99"/>
                <w:sz w:val="28"/>
              </w:rPr>
              <w:t>2.</w:t>
            </w:r>
            <w:r w:rsidR="00E45318" w:rsidRPr="003A1A5A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E45318" w:rsidRPr="003A1A5A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</w:rPr>
              <w:t>Целевая модель</w:t>
            </w:r>
            <w:r w:rsidR="00E45318" w:rsidRPr="003A1A5A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3A1A5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E45318" w:rsidRPr="003A1A5A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_Toc510805499 \h </w:instrText>
            </w:r>
            <w:r w:rsidRPr="003A1A5A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3A1A5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21733">
              <w:rPr>
                <w:rFonts w:ascii="Times New Roman" w:hAnsi="Times New Roman" w:cs="Times New Roman"/>
                <w:noProof/>
                <w:webHidden/>
                <w:sz w:val="28"/>
              </w:rPr>
              <w:t>19</w:t>
            </w:r>
            <w:r w:rsidRPr="003A1A5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E45318" w:rsidRPr="003A1A5A" w:rsidRDefault="00F26FC9" w:rsidP="007F0D88">
          <w:pPr>
            <w:pStyle w:val="33"/>
          </w:pPr>
          <w:hyperlink w:anchor="_Toc510805500" w:history="1">
            <w:r w:rsidR="00E45318" w:rsidRPr="003A1A5A">
              <w:rPr>
                <w:rStyle w:val="ad"/>
                <w:rFonts w:eastAsia="Times New Roman"/>
                <w:color w:val="auto"/>
                <w:w w:val="99"/>
              </w:rPr>
              <w:t>2.1.</w:t>
            </w:r>
            <w:r w:rsidR="007F0D88" w:rsidRPr="003A1A5A">
              <w:rPr>
                <w:rStyle w:val="ad"/>
                <w:rFonts w:eastAsia="Times New Roman"/>
                <w:color w:val="auto"/>
              </w:rPr>
              <w:t xml:space="preserve"> </w:t>
            </w:r>
            <w:r w:rsidR="00E45318" w:rsidRPr="003A1A5A">
              <w:rPr>
                <w:rStyle w:val="ad"/>
                <w:rFonts w:eastAsia="Times New Roman"/>
                <w:color w:val="auto"/>
              </w:rPr>
              <w:t>Миссия, стратегическая цель, стратегические задачи</w:t>
            </w:r>
            <w:r w:rsidR="00E45318" w:rsidRPr="003A1A5A">
              <w:rPr>
                <w:webHidden/>
              </w:rPr>
              <w:tab/>
            </w:r>
            <w:r w:rsidRPr="003A1A5A">
              <w:rPr>
                <w:webHidden/>
              </w:rPr>
              <w:fldChar w:fldCharType="begin"/>
            </w:r>
            <w:r w:rsidR="00E45318" w:rsidRPr="003A1A5A">
              <w:rPr>
                <w:webHidden/>
              </w:rPr>
              <w:instrText xml:space="preserve"> PAGEREF _Toc510805500 \h </w:instrText>
            </w:r>
            <w:r w:rsidRPr="003A1A5A">
              <w:rPr>
                <w:webHidden/>
              </w:rPr>
            </w:r>
            <w:r w:rsidRPr="003A1A5A">
              <w:rPr>
                <w:webHidden/>
              </w:rPr>
              <w:fldChar w:fldCharType="separate"/>
            </w:r>
            <w:r w:rsidR="00A21733">
              <w:rPr>
                <w:webHidden/>
              </w:rPr>
              <w:t>19</w:t>
            </w:r>
            <w:r w:rsidRPr="003A1A5A">
              <w:rPr>
                <w:webHidden/>
              </w:rPr>
              <w:fldChar w:fldCharType="end"/>
            </w:r>
          </w:hyperlink>
        </w:p>
        <w:p w:rsidR="00E45318" w:rsidRPr="003A1A5A" w:rsidRDefault="00F26FC9" w:rsidP="007F0D88">
          <w:pPr>
            <w:pStyle w:val="33"/>
          </w:pPr>
          <w:hyperlink w:anchor="_Toc510805501" w:history="1">
            <w:r w:rsidR="00E45318" w:rsidRPr="003A1A5A">
              <w:rPr>
                <w:rStyle w:val="ad"/>
                <w:rFonts w:eastAsia="Times New Roman"/>
                <w:color w:val="auto"/>
                <w:w w:val="99"/>
              </w:rPr>
              <w:t>2.2.</w:t>
            </w:r>
            <w:r w:rsidR="007F0D88" w:rsidRPr="003A1A5A">
              <w:rPr>
                <w:rStyle w:val="ad"/>
                <w:rFonts w:eastAsia="Times New Roman"/>
                <w:color w:val="auto"/>
              </w:rPr>
              <w:t xml:space="preserve"> </w:t>
            </w:r>
            <w:r w:rsidR="00E45318" w:rsidRPr="003A1A5A">
              <w:rPr>
                <w:rStyle w:val="ad"/>
                <w:rFonts w:eastAsia="Times New Roman"/>
                <w:color w:val="auto"/>
              </w:rPr>
              <w:t>Показатели  результативности</w:t>
            </w:r>
            <w:r w:rsidR="00E45318" w:rsidRPr="003A1A5A">
              <w:rPr>
                <w:webHidden/>
              </w:rPr>
              <w:tab/>
            </w:r>
            <w:r w:rsidRPr="003A1A5A">
              <w:rPr>
                <w:webHidden/>
              </w:rPr>
              <w:fldChar w:fldCharType="begin"/>
            </w:r>
            <w:r w:rsidR="00E45318" w:rsidRPr="003A1A5A">
              <w:rPr>
                <w:webHidden/>
              </w:rPr>
              <w:instrText xml:space="preserve"> PAGEREF _Toc510805501 \h </w:instrText>
            </w:r>
            <w:r w:rsidRPr="003A1A5A">
              <w:rPr>
                <w:webHidden/>
              </w:rPr>
            </w:r>
            <w:r w:rsidRPr="003A1A5A">
              <w:rPr>
                <w:webHidden/>
              </w:rPr>
              <w:fldChar w:fldCharType="separate"/>
            </w:r>
            <w:r w:rsidR="00A21733">
              <w:rPr>
                <w:webHidden/>
              </w:rPr>
              <w:t>19</w:t>
            </w:r>
            <w:r w:rsidRPr="003A1A5A">
              <w:rPr>
                <w:webHidden/>
              </w:rPr>
              <w:fldChar w:fldCharType="end"/>
            </w:r>
          </w:hyperlink>
        </w:p>
        <w:p w:rsidR="00E45318" w:rsidRPr="003A1A5A" w:rsidRDefault="00F26FC9" w:rsidP="007F0D88">
          <w:pPr>
            <w:pStyle w:val="33"/>
          </w:pPr>
          <w:hyperlink w:anchor="_Toc510805502" w:history="1">
            <w:r w:rsidR="00E45318" w:rsidRPr="003A1A5A">
              <w:rPr>
                <w:rStyle w:val="ad"/>
                <w:rFonts w:eastAsia="Times New Roman"/>
                <w:color w:val="auto"/>
                <w:w w:val="99"/>
              </w:rPr>
              <w:t>2.3.</w:t>
            </w:r>
            <w:r w:rsidR="007F0D88" w:rsidRPr="003A1A5A">
              <w:rPr>
                <w:rStyle w:val="ad"/>
                <w:rFonts w:eastAsia="Times New Roman"/>
                <w:color w:val="auto"/>
              </w:rPr>
              <w:t xml:space="preserve"> </w:t>
            </w:r>
            <w:r w:rsidR="00E45318" w:rsidRPr="003A1A5A">
              <w:rPr>
                <w:rStyle w:val="ad"/>
                <w:rFonts w:eastAsia="Times New Roman"/>
                <w:color w:val="auto"/>
              </w:rPr>
              <w:t>Вузы-бенчмарки и их конкурентные преимущества</w:t>
            </w:r>
            <w:r w:rsidR="00E45318" w:rsidRPr="003A1A5A">
              <w:rPr>
                <w:webHidden/>
              </w:rPr>
              <w:tab/>
            </w:r>
            <w:r w:rsidRPr="003A1A5A">
              <w:rPr>
                <w:webHidden/>
              </w:rPr>
              <w:fldChar w:fldCharType="begin"/>
            </w:r>
            <w:r w:rsidR="00E45318" w:rsidRPr="003A1A5A">
              <w:rPr>
                <w:webHidden/>
              </w:rPr>
              <w:instrText xml:space="preserve"> PAGEREF _Toc510805502 \h </w:instrText>
            </w:r>
            <w:r w:rsidRPr="003A1A5A">
              <w:rPr>
                <w:webHidden/>
              </w:rPr>
            </w:r>
            <w:r w:rsidRPr="003A1A5A">
              <w:rPr>
                <w:webHidden/>
              </w:rPr>
              <w:fldChar w:fldCharType="separate"/>
            </w:r>
            <w:r w:rsidR="00A21733">
              <w:rPr>
                <w:webHidden/>
              </w:rPr>
              <w:t>23</w:t>
            </w:r>
            <w:r w:rsidRPr="003A1A5A">
              <w:rPr>
                <w:webHidden/>
              </w:rPr>
              <w:fldChar w:fldCharType="end"/>
            </w:r>
          </w:hyperlink>
        </w:p>
        <w:p w:rsidR="00E45318" w:rsidRPr="003A1A5A" w:rsidRDefault="00F26FC9" w:rsidP="007F0D88">
          <w:pPr>
            <w:pStyle w:val="33"/>
          </w:pPr>
          <w:hyperlink w:anchor="_Toc510805503" w:history="1">
            <w:r w:rsidR="00E45318" w:rsidRPr="003A1A5A">
              <w:rPr>
                <w:rStyle w:val="ad"/>
                <w:color w:val="auto"/>
              </w:rPr>
              <w:t>2.4. Роль и место вуза в социально-экономическом развитии региона</w:t>
            </w:r>
            <w:r w:rsidR="00E45318" w:rsidRPr="003A1A5A">
              <w:rPr>
                <w:webHidden/>
              </w:rPr>
              <w:tab/>
            </w:r>
            <w:r w:rsidRPr="003A1A5A">
              <w:rPr>
                <w:webHidden/>
              </w:rPr>
              <w:fldChar w:fldCharType="begin"/>
            </w:r>
            <w:r w:rsidR="00E45318" w:rsidRPr="003A1A5A">
              <w:rPr>
                <w:webHidden/>
              </w:rPr>
              <w:instrText xml:space="preserve"> PAGEREF _Toc510805503 \h </w:instrText>
            </w:r>
            <w:r w:rsidRPr="003A1A5A">
              <w:rPr>
                <w:webHidden/>
              </w:rPr>
            </w:r>
            <w:r w:rsidRPr="003A1A5A">
              <w:rPr>
                <w:webHidden/>
              </w:rPr>
              <w:fldChar w:fldCharType="separate"/>
            </w:r>
            <w:r w:rsidR="00A21733">
              <w:rPr>
                <w:webHidden/>
              </w:rPr>
              <w:t>25</w:t>
            </w:r>
            <w:r w:rsidRPr="003A1A5A">
              <w:rPr>
                <w:webHidden/>
              </w:rPr>
              <w:fldChar w:fldCharType="end"/>
            </w:r>
          </w:hyperlink>
        </w:p>
        <w:p w:rsidR="00E45318" w:rsidRPr="003A1A5A" w:rsidRDefault="00F26FC9" w:rsidP="007F0D88">
          <w:pPr>
            <w:pStyle w:val="33"/>
          </w:pPr>
          <w:hyperlink w:anchor="_Toc510805504" w:history="1">
            <w:r w:rsidR="00E45318" w:rsidRPr="003A1A5A">
              <w:rPr>
                <w:rStyle w:val="ad"/>
                <w:color w:val="auto"/>
              </w:rPr>
              <w:t>2.5. Прогнозируемые к 2022 году качественные прорывы</w:t>
            </w:r>
            <w:r w:rsidR="00E45318" w:rsidRPr="003A1A5A">
              <w:rPr>
                <w:webHidden/>
              </w:rPr>
              <w:tab/>
            </w:r>
            <w:r w:rsidRPr="003A1A5A">
              <w:rPr>
                <w:webHidden/>
              </w:rPr>
              <w:fldChar w:fldCharType="begin"/>
            </w:r>
            <w:r w:rsidR="00E45318" w:rsidRPr="003A1A5A">
              <w:rPr>
                <w:webHidden/>
              </w:rPr>
              <w:instrText xml:space="preserve"> PAGEREF _Toc510805504 \h </w:instrText>
            </w:r>
            <w:r w:rsidRPr="003A1A5A">
              <w:rPr>
                <w:webHidden/>
              </w:rPr>
            </w:r>
            <w:r w:rsidRPr="003A1A5A">
              <w:rPr>
                <w:webHidden/>
              </w:rPr>
              <w:fldChar w:fldCharType="separate"/>
            </w:r>
            <w:r w:rsidR="00A21733">
              <w:rPr>
                <w:webHidden/>
              </w:rPr>
              <w:t>27</w:t>
            </w:r>
            <w:r w:rsidRPr="003A1A5A">
              <w:rPr>
                <w:webHidden/>
              </w:rPr>
              <w:fldChar w:fldCharType="end"/>
            </w:r>
          </w:hyperlink>
        </w:p>
        <w:p w:rsidR="00E45318" w:rsidRPr="003A1A5A" w:rsidRDefault="00F26FC9" w:rsidP="00E45318">
          <w:pPr>
            <w:pStyle w:val="11"/>
            <w:tabs>
              <w:tab w:val="left" w:pos="440"/>
              <w:tab w:val="right" w:leader="dot" w:pos="9344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510805505" w:history="1">
            <w:r w:rsidR="00E45318" w:rsidRPr="003A1A5A">
              <w:rPr>
                <w:rStyle w:val="ad"/>
                <w:rFonts w:ascii="Times New Roman" w:eastAsia="Times New Roman" w:hAnsi="Times New Roman" w:cs="Times New Roman"/>
                <w:noProof/>
                <w:color w:val="auto"/>
                <w:w w:val="99"/>
                <w:sz w:val="28"/>
              </w:rPr>
              <w:t>3.</w:t>
            </w:r>
            <w:r w:rsidR="00E45318" w:rsidRPr="003A1A5A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E45318" w:rsidRPr="003A1A5A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</w:rPr>
              <w:t>Программа преобразований по направлениям</w:t>
            </w:r>
            <w:r w:rsidR="00E45318" w:rsidRPr="003A1A5A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3A1A5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E45318" w:rsidRPr="003A1A5A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_Toc510805505 \h </w:instrText>
            </w:r>
            <w:r w:rsidRPr="003A1A5A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3A1A5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21733">
              <w:rPr>
                <w:rFonts w:ascii="Times New Roman" w:hAnsi="Times New Roman" w:cs="Times New Roman"/>
                <w:noProof/>
                <w:webHidden/>
                <w:sz w:val="28"/>
              </w:rPr>
              <w:t>28</w:t>
            </w:r>
            <w:r w:rsidRPr="003A1A5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E45318" w:rsidRPr="003A1A5A" w:rsidRDefault="00F26FC9" w:rsidP="007F0D88">
          <w:pPr>
            <w:pStyle w:val="33"/>
          </w:pPr>
          <w:hyperlink w:anchor="_Toc510805506" w:history="1">
            <w:r w:rsidR="00E45318" w:rsidRPr="003A1A5A">
              <w:rPr>
                <w:rStyle w:val="ad"/>
                <w:rFonts w:eastAsia="Times New Roman"/>
                <w:color w:val="auto"/>
              </w:rPr>
              <w:t>3.1. Модернизация образовательной деятельности</w:t>
            </w:r>
            <w:r w:rsidR="00E45318" w:rsidRPr="003A1A5A">
              <w:rPr>
                <w:webHidden/>
              </w:rPr>
              <w:tab/>
            </w:r>
            <w:r w:rsidRPr="003A1A5A">
              <w:rPr>
                <w:webHidden/>
              </w:rPr>
              <w:fldChar w:fldCharType="begin"/>
            </w:r>
            <w:r w:rsidR="00E45318" w:rsidRPr="003A1A5A">
              <w:rPr>
                <w:webHidden/>
              </w:rPr>
              <w:instrText xml:space="preserve"> PAGEREF _Toc510805506 \h </w:instrText>
            </w:r>
            <w:r w:rsidRPr="003A1A5A">
              <w:rPr>
                <w:webHidden/>
              </w:rPr>
            </w:r>
            <w:r w:rsidRPr="003A1A5A">
              <w:rPr>
                <w:webHidden/>
              </w:rPr>
              <w:fldChar w:fldCharType="separate"/>
            </w:r>
            <w:r w:rsidR="00A21733">
              <w:rPr>
                <w:webHidden/>
              </w:rPr>
              <w:t>28</w:t>
            </w:r>
            <w:r w:rsidRPr="003A1A5A">
              <w:rPr>
                <w:webHidden/>
              </w:rPr>
              <w:fldChar w:fldCharType="end"/>
            </w:r>
          </w:hyperlink>
        </w:p>
        <w:p w:rsidR="00E45318" w:rsidRPr="003A1A5A" w:rsidRDefault="00F26FC9" w:rsidP="007F0D88">
          <w:pPr>
            <w:pStyle w:val="33"/>
            <w:rPr>
              <w:rStyle w:val="ad"/>
              <w:color w:val="auto"/>
              <w:u w:val="none"/>
            </w:rPr>
          </w:pPr>
          <w:hyperlink w:anchor="_Toc510805507" w:history="1">
            <w:r w:rsidR="00E45318" w:rsidRPr="003A1A5A">
              <w:rPr>
                <w:rStyle w:val="ad"/>
                <w:color w:val="auto"/>
                <w:u w:val="none"/>
              </w:rPr>
              <w:t>Блок мероприятий 1. Модернизация системы профориентационной работы и привлечение в университет качественного состава абитуриентов.</w:t>
            </w:r>
            <w:r w:rsidR="00E45318" w:rsidRPr="003A1A5A">
              <w:rPr>
                <w:rStyle w:val="ad"/>
                <w:webHidden/>
                <w:color w:val="auto"/>
                <w:u w:val="none"/>
              </w:rPr>
              <w:tab/>
            </w:r>
            <w:r w:rsidRPr="003A1A5A">
              <w:rPr>
                <w:rStyle w:val="ad"/>
                <w:webHidden/>
                <w:color w:val="auto"/>
                <w:u w:val="none"/>
              </w:rPr>
              <w:fldChar w:fldCharType="begin"/>
            </w:r>
            <w:r w:rsidR="00E45318" w:rsidRPr="003A1A5A">
              <w:rPr>
                <w:rStyle w:val="ad"/>
                <w:webHidden/>
                <w:color w:val="auto"/>
                <w:u w:val="none"/>
              </w:rPr>
              <w:instrText xml:space="preserve"> PAGEREF _Toc510805507 \h </w:instrText>
            </w:r>
            <w:r w:rsidRPr="003A1A5A">
              <w:rPr>
                <w:rStyle w:val="ad"/>
                <w:webHidden/>
                <w:color w:val="auto"/>
                <w:u w:val="none"/>
              </w:rPr>
            </w:r>
            <w:r w:rsidRPr="003A1A5A">
              <w:rPr>
                <w:rStyle w:val="ad"/>
                <w:webHidden/>
                <w:color w:val="auto"/>
                <w:u w:val="none"/>
              </w:rPr>
              <w:fldChar w:fldCharType="separate"/>
            </w:r>
            <w:r w:rsidR="00A21733">
              <w:rPr>
                <w:rStyle w:val="ad"/>
                <w:webHidden/>
                <w:color w:val="auto"/>
                <w:u w:val="none"/>
              </w:rPr>
              <w:t>28</w:t>
            </w:r>
            <w:r w:rsidRPr="003A1A5A">
              <w:rPr>
                <w:rStyle w:val="ad"/>
                <w:webHidden/>
                <w:color w:val="auto"/>
                <w:u w:val="none"/>
              </w:rPr>
              <w:fldChar w:fldCharType="end"/>
            </w:r>
          </w:hyperlink>
        </w:p>
        <w:p w:rsidR="00E45318" w:rsidRPr="003A1A5A" w:rsidRDefault="00F26FC9" w:rsidP="007F0D88">
          <w:pPr>
            <w:pStyle w:val="33"/>
          </w:pPr>
          <w:hyperlink w:anchor="_Toc510805508" w:history="1">
            <w:r w:rsidR="00E45318" w:rsidRPr="003A1A5A">
              <w:rPr>
                <w:rStyle w:val="ad"/>
                <w:color w:val="auto"/>
              </w:rPr>
              <w:t>Б</w:t>
            </w:r>
            <w:r w:rsidR="00E45318" w:rsidRPr="003A1A5A">
              <w:rPr>
                <w:rStyle w:val="ad"/>
                <w:color w:val="auto"/>
                <w:szCs w:val="22"/>
              </w:rPr>
              <w:t>лок мероприятий 2.</w:t>
            </w:r>
            <w:r w:rsidR="00572A25" w:rsidRPr="003A1A5A">
              <w:rPr>
                <w:rStyle w:val="ad"/>
                <w:color w:val="auto"/>
              </w:rPr>
              <w:t xml:space="preserve"> </w:t>
            </w:r>
            <w:r w:rsidR="00E45318" w:rsidRPr="003A1A5A">
              <w:rPr>
                <w:rStyle w:val="ad"/>
                <w:color w:val="auto"/>
                <w:szCs w:val="22"/>
              </w:rPr>
              <w:t>Динамическое обновление портфеля реализуемых образовательных программ, востребованных на рынке труда с учетом приоритетных направлений развития региональной и национальной экономики</w:t>
            </w:r>
            <w:r w:rsidR="00E45318" w:rsidRPr="003A1A5A">
              <w:rPr>
                <w:rStyle w:val="ad"/>
                <w:webHidden/>
                <w:color w:val="auto"/>
                <w:szCs w:val="22"/>
              </w:rPr>
              <w:tab/>
            </w:r>
            <w:r w:rsidRPr="003A1A5A">
              <w:rPr>
                <w:rStyle w:val="ad"/>
                <w:webHidden/>
                <w:color w:val="auto"/>
                <w:szCs w:val="22"/>
              </w:rPr>
              <w:fldChar w:fldCharType="begin"/>
            </w:r>
            <w:r w:rsidR="00E45318" w:rsidRPr="003A1A5A">
              <w:rPr>
                <w:rStyle w:val="ad"/>
                <w:webHidden/>
                <w:color w:val="auto"/>
                <w:szCs w:val="22"/>
              </w:rPr>
              <w:instrText xml:space="preserve"> PAGEREF _Toc510805508 \h </w:instrText>
            </w:r>
            <w:r w:rsidRPr="003A1A5A">
              <w:rPr>
                <w:rStyle w:val="ad"/>
                <w:webHidden/>
                <w:color w:val="auto"/>
                <w:szCs w:val="22"/>
              </w:rPr>
            </w:r>
            <w:r w:rsidRPr="003A1A5A">
              <w:rPr>
                <w:rStyle w:val="ad"/>
                <w:webHidden/>
                <w:color w:val="auto"/>
                <w:szCs w:val="22"/>
              </w:rPr>
              <w:fldChar w:fldCharType="separate"/>
            </w:r>
            <w:r w:rsidR="00A21733">
              <w:rPr>
                <w:rStyle w:val="ad"/>
                <w:webHidden/>
                <w:color w:val="auto"/>
                <w:szCs w:val="22"/>
              </w:rPr>
              <w:t>29</w:t>
            </w:r>
            <w:r w:rsidRPr="003A1A5A">
              <w:rPr>
                <w:rStyle w:val="ad"/>
                <w:webHidden/>
                <w:color w:val="auto"/>
                <w:szCs w:val="22"/>
              </w:rPr>
              <w:fldChar w:fldCharType="end"/>
            </w:r>
          </w:hyperlink>
        </w:p>
        <w:p w:rsidR="00E45318" w:rsidRPr="003A1A5A" w:rsidRDefault="00F26FC9" w:rsidP="007F0D88">
          <w:pPr>
            <w:pStyle w:val="33"/>
          </w:pPr>
          <w:hyperlink w:anchor="_Toc510805509" w:history="1">
            <w:r w:rsidR="00E45318" w:rsidRPr="003A1A5A">
              <w:rPr>
                <w:rStyle w:val="ad"/>
                <w:rFonts w:eastAsia="Times New Roman"/>
                <w:color w:val="auto"/>
              </w:rPr>
              <w:t>3.2. Модернизация научно-исследовательской и инновационной деятельности, включая развитие инновационной экосистемы</w:t>
            </w:r>
            <w:r w:rsidR="00E45318" w:rsidRPr="003A1A5A">
              <w:rPr>
                <w:webHidden/>
              </w:rPr>
              <w:tab/>
            </w:r>
            <w:r w:rsidRPr="003A1A5A">
              <w:rPr>
                <w:webHidden/>
              </w:rPr>
              <w:fldChar w:fldCharType="begin"/>
            </w:r>
            <w:r w:rsidR="00E45318" w:rsidRPr="003A1A5A">
              <w:rPr>
                <w:webHidden/>
              </w:rPr>
              <w:instrText xml:space="preserve"> PAGEREF _Toc510805509 \h </w:instrText>
            </w:r>
            <w:r w:rsidRPr="003A1A5A">
              <w:rPr>
                <w:webHidden/>
              </w:rPr>
            </w:r>
            <w:r w:rsidRPr="003A1A5A">
              <w:rPr>
                <w:webHidden/>
              </w:rPr>
              <w:fldChar w:fldCharType="separate"/>
            </w:r>
            <w:r w:rsidR="00A21733">
              <w:rPr>
                <w:webHidden/>
              </w:rPr>
              <w:t>30</w:t>
            </w:r>
            <w:r w:rsidRPr="003A1A5A">
              <w:rPr>
                <w:webHidden/>
              </w:rPr>
              <w:fldChar w:fldCharType="end"/>
            </w:r>
          </w:hyperlink>
        </w:p>
        <w:p w:rsidR="00E45318" w:rsidRPr="003A1A5A" w:rsidRDefault="00F26FC9" w:rsidP="007F0D88">
          <w:pPr>
            <w:pStyle w:val="33"/>
          </w:pPr>
          <w:hyperlink w:anchor="_Toc510805510" w:history="1">
            <w:r w:rsidR="00E45318" w:rsidRPr="003A1A5A">
              <w:rPr>
                <w:rStyle w:val="ad"/>
                <w:color w:val="auto"/>
              </w:rPr>
              <w:t>Блок мероприятий 3.</w:t>
            </w:r>
            <w:r w:rsidR="00572A25" w:rsidRPr="003A1A5A">
              <w:rPr>
                <w:rStyle w:val="ad"/>
                <w:color w:val="auto"/>
              </w:rPr>
              <w:t xml:space="preserve"> </w:t>
            </w:r>
            <w:r w:rsidR="00E45318" w:rsidRPr="003A1A5A">
              <w:rPr>
                <w:rStyle w:val="ad"/>
                <w:color w:val="auto"/>
              </w:rPr>
              <w:t>Развитие и превращение научно-инновационного потенциала Университета в устойчивый ресурс роста региональной экономики путем ориентирования прикладных исследований и инновационных разработок на удовлетворение актуальных потребностей модернизации экономики и социальной сферы ХМАО-Югры.</w:t>
            </w:r>
            <w:r w:rsidR="00E45318" w:rsidRPr="003A1A5A">
              <w:rPr>
                <w:rStyle w:val="ad"/>
                <w:webHidden/>
                <w:color w:val="auto"/>
              </w:rPr>
              <w:tab/>
            </w:r>
            <w:r w:rsidRPr="003A1A5A">
              <w:rPr>
                <w:rStyle w:val="ad"/>
                <w:webHidden/>
                <w:color w:val="auto"/>
              </w:rPr>
              <w:fldChar w:fldCharType="begin"/>
            </w:r>
            <w:r w:rsidR="00E45318" w:rsidRPr="003A1A5A">
              <w:rPr>
                <w:rStyle w:val="ad"/>
                <w:webHidden/>
                <w:color w:val="auto"/>
              </w:rPr>
              <w:instrText xml:space="preserve"> PAGEREF _Toc510805510 \h </w:instrText>
            </w:r>
            <w:r w:rsidRPr="003A1A5A">
              <w:rPr>
                <w:rStyle w:val="ad"/>
                <w:webHidden/>
                <w:color w:val="auto"/>
              </w:rPr>
            </w:r>
            <w:r w:rsidRPr="003A1A5A">
              <w:rPr>
                <w:rStyle w:val="ad"/>
                <w:webHidden/>
                <w:color w:val="auto"/>
              </w:rPr>
              <w:fldChar w:fldCharType="separate"/>
            </w:r>
            <w:r w:rsidR="00A21733">
              <w:rPr>
                <w:rStyle w:val="ad"/>
                <w:webHidden/>
                <w:color w:val="auto"/>
              </w:rPr>
              <w:t>30</w:t>
            </w:r>
            <w:r w:rsidRPr="003A1A5A">
              <w:rPr>
                <w:rStyle w:val="ad"/>
                <w:webHidden/>
                <w:color w:val="auto"/>
              </w:rPr>
              <w:fldChar w:fldCharType="end"/>
            </w:r>
          </w:hyperlink>
        </w:p>
        <w:p w:rsidR="00E45318" w:rsidRPr="003A1A5A" w:rsidRDefault="00F26FC9" w:rsidP="007F0D88">
          <w:pPr>
            <w:pStyle w:val="33"/>
          </w:pPr>
          <w:hyperlink w:anchor="_Toc510805511" w:history="1">
            <w:r w:rsidR="00E45318" w:rsidRPr="003A1A5A">
              <w:rPr>
                <w:rStyle w:val="ad"/>
                <w:color w:val="auto"/>
              </w:rPr>
              <w:t>Блок мероприятий 4.</w:t>
            </w:r>
            <w:r w:rsidR="007F0D88" w:rsidRPr="003A1A5A">
              <w:rPr>
                <w:rStyle w:val="ad"/>
                <w:color w:val="auto"/>
              </w:rPr>
              <w:t xml:space="preserve"> </w:t>
            </w:r>
            <w:r w:rsidR="00E45318" w:rsidRPr="003A1A5A">
              <w:rPr>
                <w:rStyle w:val="ad"/>
                <w:color w:val="auto"/>
              </w:rPr>
              <w:t>Создание и развитие региональных центров компетенций в научно-технической и инновационной сферах, ориентированных на получение конкурентных научных результатов.</w:t>
            </w:r>
            <w:r w:rsidR="00E45318" w:rsidRPr="003A1A5A">
              <w:rPr>
                <w:rStyle w:val="ad"/>
                <w:webHidden/>
                <w:color w:val="auto"/>
              </w:rPr>
              <w:tab/>
            </w:r>
            <w:r w:rsidRPr="003A1A5A">
              <w:rPr>
                <w:rStyle w:val="ad"/>
                <w:webHidden/>
                <w:color w:val="auto"/>
              </w:rPr>
              <w:fldChar w:fldCharType="begin"/>
            </w:r>
            <w:r w:rsidR="00E45318" w:rsidRPr="003A1A5A">
              <w:rPr>
                <w:rStyle w:val="ad"/>
                <w:webHidden/>
                <w:color w:val="auto"/>
              </w:rPr>
              <w:instrText xml:space="preserve"> PAGEREF _Toc510805511 \h </w:instrText>
            </w:r>
            <w:r w:rsidRPr="003A1A5A">
              <w:rPr>
                <w:rStyle w:val="ad"/>
                <w:webHidden/>
                <w:color w:val="auto"/>
              </w:rPr>
            </w:r>
            <w:r w:rsidRPr="003A1A5A">
              <w:rPr>
                <w:rStyle w:val="ad"/>
                <w:webHidden/>
                <w:color w:val="auto"/>
              </w:rPr>
              <w:fldChar w:fldCharType="separate"/>
            </w:r>
            <w:r w:rsidR="00A21733">
              <w:rPr>
                <w:rStyle w:val="ad"/>
                <w:webHidden/>
                <w:color w:val="auto"/>
              </w:rPr>
              <w:t>31</w:t>
            </w:r>
            <w:r w:rsidRPr="003A1A5A">
              <w:rPr>
                <w:rStyle w:val="ad"/>
                <w:webHidden/>
                <w:color w:val="auto"/>
              </w:rPr>
              <w:fldChar w:fldCharType="end"/>
            </w:r>
          </w:hyperlink>
        </w:p>
        <w:p w:rsidR="00E45318" w:rsidRPr="003A1A5A" w:rsidRDefault="00F26FC9" w:rsidP="007F0D88">
          <w:pPr>
            <w:pStyle w:val="33"/>
          </w:pPr>
          <w:hyperlink w:anchor="_Toc510805512" w:history="1">
            <w:r w:rsidR="00E45318" w:rsidRPr="003A1A5A">
              <w:rPr>
                <w:rStyle w:val="ad"/>
                <w:color w:val="auto"/>
              </w:rPr>
              <w:t>Блок мероприятий 5.</w:t>
            </w:r>
            <w:r w:rsidR="007F0D88" w:rsidRPr="003A1A5A">
              <w:t xml:space="preserve"> </w:t>
            </w:r>
            <w:r w:rsidR="00E45318" w:rsidRPr="003A1A5A">
              <w:rPr>
                <w:rStyle w:val="ad"/>
                <w:color w:val="auto"/>
              </w:rPr>
              <w:t>Повышение научной результативности ученых и практиков региона</w:t>
            </w:r>
            <w:r w:rsidR="00E45318" w:rsidRPr="003A1A5A">
              <w:rPr>
                <w:webHidden/>
              </w:rPr>
              <w:tab/>
            </w:r>
            <w:r w:rsidRPr="003A1A5A">
              <w:rPr>
                <w:webHidden/>
              </w:rPr>
              <w:fldChar w:fldCharType="begin"/>
            </w:r>
            <w:r w:rsidR="00E45318" w:rsidRPr="003A1A5A">
              <w:rPr>
                <w:webHidden/>
              </w:rPr>
              <w:instrText xml:space="preserve"> PAGEREF _Toc510805512 \h </w:instrText>
            </w:r>
            <w:r w:rsidRPr="003A1A5A">
              <w:rPr>
                <w:webHidden/>
              </w:rPr>
            </w:r>
            <w:r w:rsidRPr="003A1A5A">
              <w:rPr>
                <w:webHidden/>
              </w:rPr>
              <w:fldChar w:fldCharType="separate"/>
            </w:r>
            <w:r w:rsidR="00A21733">
              <w:rPr>
                <w:webHidden/>
              </w:rPr>
              <w:t>31</w:t>
            </w:r>
            <w:r w:rsidRPr="003A1A5A">
              <w:rPr>
                <w:webHidden/>
              </w:rPr>
              <w:fldChar w:fldCharType="end"/>
            </w:r>
          </w:hyperlink>
        </w:p>
        <w:p w:rsidR="00E45318" w:rsidRPr="003A1A5A" w:rsidRDefault="00F26FC9" w:rsidP="007F0D88">
          <w:pPr>
            <w:pStyle w:val="33"/>
          </w:pPr>
          <w:hyperlink w:anchor="_Toc510805513" w:history="1">
            <w:r w:rsidR="00E45318" w:rsidRPr="003A1A5A">
              <w:rPr>
                <w:rStyle w:val="ad"/>
                <w:rFonts w:eastAsia="Times New Roman"/>
                <w:color w:val="auto"/>
              </w:rPr>
              <w:t>3.3. Развитие кадрового потенциала</w:t>
            </w:r>
            <w:r w:rsidR="00E45318" w:rsidRPr="003A1A5A">
              <w:rPr>
                <w:webHidden/>
              </w:rPr>
              <w:tab/>
            </w:r>
            <w:r w:rsidRPr="003A1A5A">
              <w:rPr>
                <w:webHidden/>
              </w:rPr>
              <w:fldChar w:fldCharType="begin"/>
            </w:r>
            <w:r w:rsidR="00E45318" w:rsidRPr="003A1A5A">
              <w:rPr>
                <w:webHidden/>
              </w:rPr>
              <w:instrText xml:space="preserve"> PAGEREF _Toc510805513 \h </w:instrText>
            </w:r>
            <w:r w:rsidRPr="003A1A5A">
              <w:rPr>
                <w:webHidden/>
              </w:rPr>
            </w:r>
            <w:r w:rsidRPr="003A1A5A">
              <w:rPr>
                <w:webHidden/>
              </w:rPr>
              <w:fldChar w:fldCharType="separate"/>
            </w:r>
            <w:r w:rsidR="00A21733">
              <w:rPr>
                <w:webHidden/>
              </w:rPr>
              <w:t>32</w:t>
            </w:r>
            <w:r w:rsidRPr="003A1A5A">
              <w:rPr>
                <w:webHidden/>
              </w:rPr>
              <w:fldChar w:fldCharType="end"/>
            </w:r>
          </w:hyperlink>
        </w:p>
        <w:p w:rsidR="00E45318" w:rsidRPr="003A1A5A" w:rsidRDefault="00F26FC9" w:rsidP="007F0D88">
          <w:pPr>
            <w:pStyle w:val="33"/>
          </w:pPr>
          <w:hyperlink w:anchor="_Toc510805514" w:history="1">
            <w:r w:rsidR="00E45318" w:rsidRPr="003A1A5A">
              <w:rPr>
                <w:rStyle w:val="ad"/>
                <w:color w:val="auto"/>
              </w:rPr>
              <w:t>Блок мероприятий 6.</w:t>
            </w:r>
            <w:r w:rsidR="007F0D88" w:rsidRPr="003A1A5A">
              <w:t xml:space="preserve"> </w:t>
            </w:r>
            <w:r w:rsidR="00E45318" w:rsidRPr="003A1A5A">
              <w:rPr>
                <w:rStyle w:val="ad"/>
                <w:color w:val="auto"/>
              </w:rPr>
              <w:t>Формирование механизма управления человеческими ресурсами, позволяющего обеспечить развитие кадрового, интеллектуального и корпоративного капитала Университета.</w:t>
            </w:r>
            <w:r w:rsidR="00E45318" w:rsidRPr="003A1A5A">
              <w:rPr>
                <w:webHidden/>
              </w:rPr>
              <w:tab/>
            </w:r>
            <w:r w:rsidRPr="003A1A5A">
              <w:rPr>
                <w:webHidden/>
              </w:rPr>
              <w:fldChar w:fldCharType="begin"/>
            </w:r>
            <w:r w:rsidR="00E45318" w:rsidRPr="003A1A5A">
              <w:rPr>
                <w:webHidden/>
              </w:rPr>
              <w:instrText xml:space="preserve"> PAGEREF _Toc510805514 \h </w:instrText>
            </w:r>
            <w:r w:rsidRPr="003A1A5A">
              <w:rPr>
                <w:webHidden/>
              </w:rPr>
            </w:r>
            <w:r w:rsidRPr="003A1A5A">
              <w:rPr>
                <w:webHidden/>
              </w:rPr>
              <w:fldChar w:fldCharType="separate"/>
            </w:r>
            <w:r w:rsidR="00A21733">
              <w:rPr>
                <w:webHidden/>
              </w:rPr>
              <w:t>32</w:t>
            </w:r>
            <w:r w:rsidRPr="003A1A5A">
              <w:rPr>
                <w:webHidden/>
              </w:rPr>
              <w:fldChar w:fldCharType="end"/>
            </w:r>
          </w:hyperlink>
        </w:p>
        <w:p w:rsidR="00E45318" w:rsidRPr="003A1A5A" w:rsidRDefault="00F26FC9" w:rsidP="007F0D88">
          <w:pPr>
            <w:pStyle w:val="33"/>
          </w:pPr>
          <w:hyperlink w:anchor="_Toc510805515" w:history="1">
            <w:r w:rsidR="00E45318" w:rsidRPr="003A1A5A">
              <w:rPr>
                <w:rStyle w:val="ad"/>
                <w:rFonts w:eastAsia="Times New Roman"/>
                <w:color w:val="auto"/>
              </w:rPr>
              <w:t>3.4. Модернизация системы управления университетом</w:t>
            </w:r>
            <w:r w:rsidR="00E45318" w:rsidRPr="003A1A5A">
              <w:rPr>
                <w:webHidden/>
              </w:rPr>
              <w:tab/>
            </w:r>
            <w:r w:rsidRPr="003A1A5A">
              <w:rPr>
                <w:webHidden/>
              </w:rPr>
              <w:fldChar w:fldCharType="begin"/>
            </w:r>
            <w:r w:rsidR="00E45318" w:rsidRPr="003A1A5A">
              <w:rPr>
                <w:webHidden/>
              </w:rPr>
              <w:instrText xml:space="preserve"> PAGEREF _Toc510805515 \h </w:instrText>
            </w:r>
            <w:r w:rsidRPr="003A1A5A">
              <w:rPr>
                <w:webHidden/>
              </w:rPr>
            </w:r>
            <w:r w:rsidRPr="003A1A5A">
              <w:rPr>
                <w:webHidden/>
              </w:rPr>
              <w:fldChar w:fldCharType="separate"/>
            </w:r>
            <w:r w:rsidR="00A21733">
              <w:rPr>
                <w:webHidden/>
              </w:rPr>
              <w:t>33</w:t>
            </w:r>
            <w:r w:rsidRPr="003A1A5A">
              <w:rPr>
                <w:webHidden/>
              </w:rPr>
              <w:fldChar w:fldCharType="end"/>
            </w:r>
          </w:hyperlink>
        </w:p>
        <w:p w:rsidR="00E45318" w:rsidRPr="003A1A5A" w:rsidRDefault="00F26FC9" w:rsidP="007F0D88">
          <w:pPr>
            <w:pStyle w:val="33"/>
          </w:pPr>
          <w:hyperlink w:anchor="_Toc510805516" w:history="1">
            <w:r w:rsidR="00E45318" w:rsidRPr="003A1A5A">
              <w:rPr>
                <w:rStyle w:val="ad"/>
                <w:color w:val="auto"/>
              </w:rPr>
              <w:t>Блок мероприятий 7.</w:t>
            </w:r>
            <w:r w:rsidR="007F0D88" w:rsidRPr="003A1A5A">
              <w:t xml:space="preserve"> </w:t>
            </w:r>
            <w:r w:rsidR="00E45318" w:rsidRPr="003A1A5A">
              <w:rPr>
                <w:rStyle w:val="ad"/>
                <w:color w:val="auto"/>
              </w:rPr>
              <w:t>Совершенствование организационной структуры Университета и повышение эффективности управления.</w:t>
            </w:r>
            <w:r w:rsidR="00E45318" w:rsidRPr="003A1A5A">
              <w:rPr>
                <w:webHidden/>
              </w:rPr>
              <w:tab/>
            </w:r>
            <w:r w:rsidRPr="003A1A5A">
              <w:rPr>
                <w:webHidden/>
              </w:rPr>
              <w:fldChar w:fldCharType="begin"/>
            </w:r>
            <w:r w:rsidR="00E45318" w:rsidRPr="003A1A5A">
              <w:rPr>
                <w:webHidden/>
              </w:rPr>
              <w:instrText xml:space="preserve"> PAGEREF _Toc510805516 \h </w:instrText>
            </w:r>
            <w:r w:rsidRPr="003A1A5A">
              <w:rPr>
                <w:webHidden/>
              </w:rPr>
            </w:r>
            <w:r w:rsidRPr="003A1A5A">
              <w:rPr>
                <w:webHidden/>
              </w:rPr>
              <w:fldChar w:fldCharType="separate"/>
            </w:r>
            <w:r w:rsidR="00A21733">
              <w:rPr>
                <w:webHidden/>
              </w:rPr>
              <w:t>33</w:t>
            </w:r>
            <w:r w:rsidRPr="003A1A5A">
              <w:rPr>
                <w:webHidden/>
              </w:rPr>
              <w:fldChar w:fldCharType="end"/>
            </w:r>
          </w:hyperlink>
        </w:p>
        <w:p w:rsidR="00E45318" w:rsidRPr="003A1A5A" w:rsidRDefault="00F26FC9" w:rsidP="007F0D88">
          <w:pPr>
            <w:pStyle w:val="33"/>
            <w:rPr>
              <w:rStyle w:val="ad"/>
              <w:color w:val="auto"/>
            </w:rPr>
          </w:pPr>
          <w:hyperlink w:anchor="_Toc510805517" w:history="1">
            <w:r w:rsidR="00E45318" w:rsidRPr="003A1A5A">
              <w:rPr>
                <w:rStyle w:val="ad"/>
                <w:color w:val="auto"/>
              </w:rPr>
              <w:t>Блок мероприятий 8.</w:t>
            </w:r>
            <w:r w:rsidR="007F0D88" w:rsidRPr="003A1A5A">
              <w:rPr>
                <w:rStyle w:val="ad"/>
                <w:color w:val="auto"/>
              </w:rPr>
              <w:t xml:space="preserve"> </w:t>
            </w:r>
            <w:r w:rsidR="00E45318" w:rsidRPr="003A1A5A">
              <w:rPr>
                <w:rStyle w:val="ad"/>
                <w:color w:val="auto"/>
              </w:rPr>
              <w:t>Ребрендинг и информационное позиционирование Университета.</w:t>
            </w:r>
            <w:r w:rsidR="00E45318" w:rsidRPr="003A1A5A">
              <w:rPr>
                <w:rStyle w:val="ad"/>
                <w:webHidden/>
                <w:color w:val="auto"/>
              </w:rPr>
              <w:tab/>
            </w:r>
            <w:r w:rsidRPr="003A1A5A">
              <w:rPr>
                <w:rStyle w:val="ad"/>
                <w:webHidden/>
                <w:color w:val="auto"/>
              </w:rPr>
              <w:fldChar w:fldCharType="begin"/>
            </w:r>
            <w:r w:rsidR="00E45318" w:rsidRPr="003A1A5A">
              <w:rPr>
                <w:rStyle w:val="ad"/>
                <w:webHidden/>
                <w:color w:val="auto"/>
              </w:rPr>
              <w:instrText xml:space="preserve"> PAGEREF _Toc510805517 \h </w:instrText>
            </w:r>
            <w:r w:rsidRPr="003A1A5A">
              <w:rPr>
                <w:rStyle w:val="ad"/>
                <w:webHidden/>
                <w:color w:val="auto"/>
              </w:rPr>
            </w:r>
            <w:r w:rsidRPr="003A1A5A">
              <w:rPr>
                <w:rStyle w:val="ad"/>
                <w:webHidden/>
                <w:color w:val="auto"/>
              </w:rPr>
              <w:fldChar w:fldCharType="separate"/>
            </w:r>
            <w:r w:rsidR="00A21733">
              <w:rPr>
                <w:rStyle w:val="ad"/>
                <w:webHidden/>
                <w:color w:val="auto"/>
              </w:rPr>
              <w:t>33</w:t>
            </w:r>
            <w:r w:rsidRPr="003A1A5A">
              <w:rPr>
                <w:rStyle w:val="ad"/>
                <w:webHidden/>
                <w:color w:val="auto"/>
              </w:rPr>
              <w:fldChar w:fldCharType="end"/>
            </w:r>
          </w:hyperlink>
        </w:p>
        <w:p w:rsidR="00E45318" w:rsidRPr="003A1A5A" w:rsidRDefault="00F26FC9" w:rsidP="007F0D88">
          <w:pPr>
            <w:pStyle w:val="33"/>
          </w:pPr>
          <w:hyperlink w:anchor="_Toc510805518" w:history="1">
            <w:r w:rsidR="00E45318" w:rsidRPr="003A1A5A">
              <w:rPr>
                <w:rStyle w:val="ad"/>
                <w:rFonts w:eastAsia="Times New Roman"/>
                <w:color w:val="auto"/>
              </w:rPr>
              <w:t>3.5. Модернизация материально-технической базы и социально-культурной инфраструктуры</w:t>
            </w:r>
            <w:r w:rsidR="00E45318" w:rsidRPr="003A1A5A">
              <w:rPr>
                <w:webHidden/>
              </w:rPr>
              <w:tab/>
            </w:r>
            <w:r w:rsidRPr="003A1A5A">
              <w:rPr>
                <w:webHidden/>
              </w:rPr>
              <w:fldChar w:fldCharType="begin"/>
            </w:r>
            <w:r w:rsidR="00E45318" w:rsidRPr="003A1A5A">
              <w:rPr>
                <w:webHidden/>
              </w:rPr>
              <w:instrText xml:space="preserve"> PAGEREF _Toc510805518 \h </w:instrText>
            </w:r>
            <w:r w:rsidRPr="003A1A5A">
              <w:rPr>
                <w:webHidden/>
              </w:rPr>
            </w:r>
            <w:r w:rsidRPr="003A1A5A">
              <w:rPr>
                <w:webHidden/>
              </w:rPr>
              <w:fldChar w:fldCharType="separate"/>
            </w:r>
            <w:r w:rsidR="00A21733">
              <w:rPr>
                <w:webHidden/>
              </w:rPr>
              <w:t>34</w:t>
            </w:r>
            <w:r w:rsidRPr="003A1A5A">
              <w:rPr>
                <w:webHidden/>
              </w:rPr>
              <w:fldChar w:fldCharType="end"/>
            </w:r>
          </w:hyperlink>
        </w:p>
        <w:p w:rsidR="00E45318" w:rsidRPr="003A1A5A" w:rsidRDefault="00F26FC9" w:rsidP="007F0D88">
          <w:pPr>
            <w:pStyle w:val="33"/>
          </w:pPr>
          <w:hyperlink w:anchor="_Toc510805519" w:history="1">
            <w:r w:rsidR="00E45318" w:rsidRPr="003A1A5A">
              <w:rPr>
                <w:rStyle w:val="ad"/>
                <w:color w:val="auto"/>
              </w:rPr>
              <w:t>Блок мероприятий 9.</w:t>
            </w:r>
            <w:r w:rsidR="007F0D88" w:rsidRPr="003A1A5A">
              <w:t xml:space="preserve"> </w:t>
            </w:r>
            <w:r w:rsidR="00E45318" w:rsidRPr="003A1A5A">
              <w:rPr>
                <w:rStyle w:val="ad"/>
                <w:color w:val="auto"/>
              </w:rPr>
              <w:t>Развитие инфраструктуры для решения перспективных задач в сфере образовательной, научно-исследовательской и инновационной деятельности.</w:t>
            </w:r>
            <w:r w:rsidR="00E45318" w:rsidRPr="003A1A5A">
              <w:rPr>
                <w:webHidden/>
              </w:rPr>
              <w:tab/>
            </w:r>
            <w:r w:rsidRPr="003A1A5A">
              <w:rPr>
                <w:webHidden/>
              </w:rPr>
              <w:fldChar w:fldCharType="begin"/>
            </w:r>
            <w:r w:rsidR="00E45318" w:rsidRPr="003A1A5A">
              <w:rPr>
                <w:webHidden/>
              </w:rPr>
              <w:instrText xml:space="preserve"> PAGEREF _Toc510805519 \h </w:instrText>
            </w:r>
            <w:r w:rsidRPr="003A1A5A">
              <w:rPr>
                <w:webHidden/>
              </w:rPr>
            </w:r>
            <w:r w:rsidRPr="003A1A5A">
              <w:rPr>
                <w:webHidden/>
              </w:rPr>
              <w:fldChar w:fldCharType="separate"/>
            </w:r>
            <w:r w:rsidR="00A21733">
              <w:rPr>
                <w:webHidden/>
              </w:rPr>
              <w:t>34</w:t>
            </w:r>
            <w:r w:rsidRPr="003A1A5A">
              <w:rPr>
                <w:webHidden/>
              </w:rPr>
              <w:fldChar w:fldCharType="end"/>
            </w:r>
          </w:hyperlink>
        </w:p>
        <w:p w:rsidR="00E45318" w:rsidRPr="003A1A5A" w:rsidRDefault="00F26FC9" w:rsidP="007F0D88">
          <w:pPr>
            <w:pStyle w:val="33"/>
          </w:pPr>
          <w:hyperlink w:anchor="_Toc510805520" w:history="1">
            <w:r w:rsidR="00E45318" w:rsidRPr="003A1A5A">
              <w:rPr>
                <w:rStyle w:val="ad"/>
                <w:rFonts w:eastAsia="Times New Roman"/>
                <w:color w:val="auto"/>
              </w:rPr>
              <w:t>3.6. Развитие местных сообществ, городской и региональной среды</w:t>
            </w:r>
            <w:r w:rsidR="00E45318" w:rsidRPr="003A1A5A">
              <w:rPr>
                <w:webHidden/>
              </w:rPr>
              <w:tab/>
            </w:r>
            <w:r w:rsidRPr="003A1A5A">
              <w:rPr>
                <w:webHidden/>
              </w:rPr>
              <w:fldChar w:fldCharType="begin"/>
            </w:r>
            <w:r w:rsidR="00E45318" w:rsidRPr="003A1A5A">
              <w:rPr>
                <w:webHidden/>
              </w:rPr>
              <w:instrText xml:space="preserve"> PAGEREF _Toc510805520 \h </w:instrText>
            </w:r>
            <w:r w:rsidRPr="003A1A5A">
              <w:rPr>
                <w:webHidden/>
              </w:rPr>
            </w:r>
            <w:r w:rsidRPr="003A1A5A">
              <w:rPr>
                <w:webHidden/>
              </w:rPr>
              <w:fldChar w:fldCharType="separate"/>
            </w:r>
            <w:r w:rsidR="00A21733">
              <w:rPr>
                <w:webHidden/>
              </w:rPr>
              <w:t>34</w:t>
            </w:r>
            <w:r w:rsidRPr="003A1A5A">
              <w:rPr>
                <w:webHidden/>
              </w:rPr>
              <w:fldChar w:fldCharType="end"/>
            </w:r>
          </w:hyperlink>
        </w:p>
        <w:p w:rsidR="00E45318" w:rsidRPr="003A1A5A" w:rsidRDefault="00F26FC9" w:rsidP="007F0D88">
          <w:pPr>
            <w:pStyle w:val="33"/>
          </w:pPr>
          <w:hyperlink w:anchor="_Toc510805521" w:history="1">
            <w:r w:rsidR="00E45318" w:rsidRPr="003A1A5A">
              <w:rPr>
                <w:rStyle w:val="ad"/>
                <w:color w:val="auto"/>
              </w:rPr>
              <w:t>Блок мероприятий 10.</w:t>
            </w:r>
            <w:r w:rsidR="007F0D88" w:rsidRPr="003A1A5A">
              <w:t xml:space="preserve"> </w:t>
            </w:r>
            <w:r w:rsidR="00E45318" w:rsidRPr="003A1A5A">
              <w:rPr>
                <w:rStyle w:val="ad"/>
                <w:color w:val="auto"/>
              </w:rPr>
              <w:t>Университет как драйвер социально-экономического, культурного, духовно-нравственного, гражданско-патриотического и «бережливого» развития региона</w:t>
            </w:r>
            <w:r w:rsidR="00E45318" w:rsidRPr="003A1A5A">
              <w:rPr>
                <w:webHidden/>
              </w:rPr>
              <w:tab/>
            </w:r>
            <w:r w:rsidRPr="003A1A5A">
              <w:rPr>
                <w:webHidden/>
              </w:rPr>
              <w:fldChar w:fldCharType="begin"/>
            </w:r>
            <w:r w:rsidR="00E45318" w:rsidRPr="003A1A5A">
              <w:rPr>
                <w:webHidden/>
              </w:rPr>
              <w:instrText xml:space="preserve"> PAGEREF _Toc510805521 \h </w:instrText>
            </w:r>
            <w:r w:rsidRPr="003A1A5A">
              <w:rPr>
                <w:webHidden/>
              </w:rPr>
            </w:r>
            <w:r w:rsidRPr="003A1A5A">
              <w:rPr>
                <w:webHidden/>
              </w:rPr>
              <w:fldChar w:fldCharType="separate"/>
            </w:r>
            <w:r w:rsidR="00A21733">
              <w:rPr>
                <w:webHidden/>
              </w:rPr>
              <w:t>34</w:t>
            </w:r>
            <w:r w:rsidRPr="003A1A5A">
              <w:rPr>
                <w:webHidden/>
              </w:rPr>
              <w:fldChar w:fldCharType="end"/>
            </w:r>
          </w:hyperlink>
        </w:p>
        <w:p w:rsidR="00E45318" w:rsidRPr="003A1A5A" w:rsidRDefault="00F26FC9" w:rsidP="007F0D88">
          <w:pPr>
            <w:pStyle w:val="33"/>
          </w:pPr>
          <w:hyperlink w:anchor="_Toc510805522" w:history="1">
            <w:r w:rsidR="00E45318" w:rsidRPr="003A1A5A">
              <w:rPr>
                <w:rStyle w:val="ad"/>
                <w:color w:val="auto"/>
              </w:rPr>
              <w:t>Блок мероприятий 11.</w:t>
            </w:r>
            <w:r w:rsidR="00E45318" w:rsidRPr="003A1A5A">
              <w:tab/>
            </w:r>
            <w:r w:rsidR="00E45318" w:rsidRPr="003A1A5A">
              <w:rPr>
                <w:rStyle w:val="ad"/>
                <w:color w:val="auto"/>
              </w:rPr>
              <w:t>Развитие студенческих общественных объединений активных участников программ и проектов социально-экономического развития региона.</w:t>
            </w:r>
            <w:r w:rsidR="00E45318" w:rsidRPr="003A1A5A">
              <w:rPr>
                <w:webHidden/>
              </w:rPr>
              <w:tab/>
            </w:r>
            <w:r w:rsidRPr="003A1A5A">
              <w:rPr>
                <w:webHidden/>
              </w:rPr>
              <w:fldChar w:fldCharType="begin"/>
            </w:r>
            <w:r w:rsidR="00E45318" w:rsidRPr="003A1A5A">
              <w:rPr>
                <w:webHidden/>
              </w:rPr>
              <w:instrText xml:space="preserve"> PAGEREF _Toc510805522 \h </w:instrText>
            </w:r>
            <w:r w:rsidRPr="003A1A5A">
              <w:rPr>
                <w:webHidden/>
              </w:rPr>
            </w:r>
            <w:r w:rsidRPr="003A1A5A">
              <w:rPr>
                <w:webHidden/>
              </w:rPr>
              <w:fldChar w:fldCharType="separate"/>
            </w:r>
            <w:r w:rsidR="00A21733">
              <w:rPr>
                <w:webHidden/>
              </w:rPr>
              <w:t>35</w:t>
            </w:r>
            <w:r w:rsidRPr="003A1A5A">
              <w:rPr>
                <w:webHidden/>
              </w:rPr>
              <w:fldChar w:fldCharType="end"/>
            </w:r>
          </w:hyperlink>
        </w:p>
        <w:p w:rsidR="00E45318" w:rsidRPr="003A1A5A" w:rsidRDefault="00F26FC9" w:rsidP="00E45318">
          <w:pPr>
            <w:pStyle w:val="11"/>
            <w:tabs>
              <w:tab w:val="left" w:pos="440"/>
              <w:tab w:val="right" w:leader="dot" w:pos="9344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510805523" w:history="1">
            <w:r w:rsidR="00E45318" w:rsidRPr="003A1A5A">
              <w:rPr>
                <w:rStyle w:val="ad"/>
                <w:rFonts w:ascii="Times New Roman" w:eastAsia="Times New Roman" w:hAnsi="Times New Roman" w:cs="Times New Roman"/>
                <w:noProof/>
                <w:color w:val="auto"/>
                <w:w w:val="99"/>
                <w:sz w:val="28"/>
              </w:rPr>
              <w:t>4.</w:t>
            </w:r>
            <w:r w:rsidR="00E45318" w:rsidRPr="003A1A5A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E45318" w:rsidRPr="003A1A5A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</w:rPr>
              <w:t>Финансовое обоснование Программы</w:t>
            </w:r>
            <w:r w:rsidR="00E45318" w:rsidRPr="003A1A5A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3A1A5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E45318" w:rsidRPr="003A1A5A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_Toc510805523 \h </w:instrText>
            </w:r>
            <w:r w:rsidRPr="003A1A5A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3A1A5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21733">
              <w:rPr>
                <w:rFonts w:ascii="Times New Roman" w:hAnsi="Times New Roman" w:cs="Times New Roman"/>
                <w:noProof/>
                <w:webHidden/>
                <w:sz w:val="28"/>
              </w:rPr>
              <w:t>36</w:t>
            </w:r>
            <w:r w:rsidRPr="003A1A5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E45318" w:rsidRPr="003A1A5A" w:rsidRDefault="00F26FC9" w:rsidP="007F0D88">
          <w:pPr>
            <w:pStyle w:val="33"/>
          </w:pPr>
          <w:hyperlink w:anchor="_Toc510805524" w:history="1">
            <w:r w:rsidR="00E45318" w:rsidRPr="003A1A5A">
              <w:rPr>
                <w:rStyle w:val="ad"/>
                <w:rFonts w:eastAsia="Times New Roman"/>
                <w:color w:val="auto"/>
              </w:rPr>
              <w:t>4.1. Общий бюджет Программы развития вуза</w:t>
            </w:r>
            <w:r w:rsidR="00E45318" w:rsidRPr="003A1A5A">
              <w:rPr>
                <w:webHidden/>
              </w:rPr>
              <w:tab/>
            </w:r>
            <w:r w:rsidRPr="003A1A5A">
              <w:rPr>
                <w:webHidden/>
              </w:rPr>
              <w:fldChar w:fldCharType="begin"/>
            </w:r>
            <w:r w:rsidR="00E45318" w:rsidRPr="003A1A5A">
              <w:rPr>
                <w:webHidden/>
              </w:rPr>
              <w:instrText xml:space="preserve"> PAGEREF _Toc510805524 \h </w:instrText>
            </w:r>
            <w:r w:rsidRPr="003A1A5A">
              <w:rPr>
                <w:webHidden/>
              </w:rPr>
            </w:r>
            <w:r w:rsidRPr="003A1A5A">
              <w:rPr>
                <w:webHidden/>
              </w:rPr>
              <w:fldChar w:fldCharType="separate"/>
            </w:r>
            <w:r w:rsidR="00A21733">
              <w:rPr>
                <w:webHidden/>
              </w:rPr>
              <w:t>36</w:t>
            </w:r>
            <w:r w:rsidRPr="003A1A5A">
              <w:rPr>
                <w:webHidden/>
              </w:rPr>
              <w:fldChar w:fldCharType="end"/>
            </w:r>
          </w:hyperlink>
        </w:p>
        <w:p w:rsidR="00E45318" w:rsidRPr="003A1A5A" w:rsidRDefault="00F26FC9" w:rsidP="00E45318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</w:rPr>
          </w:pPr>
          <w:hyperlink w:anchor="_Toc510805525" w:history="1">
            <w:r w:rsidR="00E45318" w:rsidRPr="003A1A5A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</w:rPr>
              <w:t>Приложения</w:t>
            </w:r>
            <w:r w:rsidR="00E45318" w:rsidRPr="003A1A5A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3A1A5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E45318" w:rsidRPr="003A1A5A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_Toc510805525 \h </w:instrText>
            </w:r>
            <w:r w:rsidRPr="003A1A5A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3A1A5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21733">
              <w:rPr>
                <w:rFonts w:ascii="Times New Roman" w:hAnsi="Times New Roman" w:cs="Times New Roman"/>
                <w:noProof/>
                <w:webHidden/>
                <w:sz w:val="28"/>
              </w:rPr>
              <w:t>37</w:t>
            </w:r>
            <w:r w:rsidRPr="003A1A5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E45318" w:rsidRPr="003A1A5A" w:rsidRDefault="00F26FC9" w:rsidP="007F0D88">
          <w:pPr>
            <w:pStyle w:val="33"/>
          </w:pPr>
          <w:hyperlink w:anchor="_Toc510805526" w:history="1">
            <w:r w:rsidR="00E45318" w:rsidRPr="003A1A5A">
              <w:rPr>
                <w:rStyle w:val="ad"/>
                <w:rFonts w:eastAsia="Times New Roman"/>
                <w:color w:val="auto"/>
              </w:rPr>
              <w:t>Приложение 1. Дорожная карта</w:t>
            </w:r>
            <w:r w:rsidR="00E45318" w:rsidRPr="003A1A5A">
              <w:rPr>
                <w:webHidden/>
              </w:rPr>
              <w:tab/>
            </w:r>
            <w:r w:rsidRPr="003A1A5A">
              <w:rPr>
                <w:webHidden/>
              </w:rPr>
              <w:fldChar w:fldCharType="begin"/>
            </w:r>
            <w:r w:rsidR="00E45318" w:rsidRPr="003A1A5A">
              <w:rPr>
                <w:webHidden/>
              </w:rPr>
              <w:instrText xml:space="preserve"> PAGEREF _Toc510805526 \h </w:instrText>
            </w:r>
            <w:r w:rsidRPr="003A1A5A">
              <w:rPr>
                <w:webHidden/>
              </w:rPr>
            </w:r>
            <w:r w:rsidRPr="003A1A5A">
              <w:rPr>
                <w:webHidden/>
              </w:rPr>
              <w:fldChar w:fldCharType="separate"/>
            </w:r>
            <w:r w:rsidR="00A21733">
              <w:rPr>
                <w:webHidden/>
              </w:rPr>
              <w:t>37</w:t>
            </w:r>
            <w:r w:rsidRPr="003A1A5A">
              <w:rPr>
                <w:webHidden/>
              </w:rPr>
              <w:fldChar w:fldCharType="end"/>
            </w:r>
          </w:hyperlink>
        </w:p>
        <w:p w:rsidR="00E45318" w:rsidRPr="003A1A5A" w:rsidRDefault="00F26FC9" w:rsidP="00E45318">
          <w:pPr>
            <w:spacing w:after="0" w:line="240" w:lineRule="auto"/>
          </w:pPr>
          <w:r w:rsidRPr="003A1A5A">
            <w:rPr>
              <w:rFonts w:ascii="Times New Roman" w:hAnsi="Times New Roman" w:cs="Times New Roman"/>
              <w:b/>
              <w:bCs/>
              <w:sz w:val="28"/>
            </w:rPr>
            <w:fldChar w:fldCharType="end"/>
          </w:r>
        </w:p>
      </w:sdtContent>
    </w:sdt>
    <w:p w:rsidR="006A0EDF" w:rsidRPr="003A1A5A" w:rsidRDefault="006A0EDF" w:rsidP="00B132C8">
      <w:pPr>
        <w:spacing w:after="0" w:line="240" w:lineRule="auto"/>
        <w:rPr>
          <w:rFonts w:ascii="Times New Roman" w:hAnsi="Times New Roman" w:cs="Times New Roman"/>
        </w:rPr>
      </w:pPr>
    </w:p>
    <w:p w:rsidR="006A0EDF" w:rsidRPr="003A1A5A" w:rsidRDefault="006A0EDF">
      <w:pPr>
        <w:rPr>
          <w:rFonts w:ascii="Times New Roman" w:hAnsi="Times New Roman" w:cs="Times New Roman"/>
        </w:rPr>
      </w:pPr>
      <w:r w:rsidRPr="003A1A5A">
        <w:rPr>
          <w:rFonts w:ascii="Times New Roman" w:hAnsi="Times New Roman" w:cs="Times New Roman"/>
        </w:rPr>
        <w:br w:type="page"/>
      </w:r>
    </w:p>
    <w:p w:rsidR="00DD2E9A" w:rsidRPr="003A1A5A" w:rsidRDefault="00DD2E9A" w:rsidP="00C03C6E">
      <w:pPr>
        <w:pStyle w:val="1"/>
        <w:numPr>
          <w:ilvl w:val="0"/>
          <w:numId w:val="30"/>
        </w:numPr>
        <w:spacing w:before="360" w:after="240"/>
        <w:rPr>
          <w:rFonts w:ascii="Times New Roman" w:hAnsi="Times New Roman" w:cs="Times New Roman"/>
          <w:color w:val="auto"/>
        </w:rPr>
      </w:pPr>
      <w:bookmarkStart w:id="4" w:name="_Toc510805493"/>
      <w:bookmarkStart w:id="5" w:name="_Toc386625865"/>
      <w:r w:rsidRPr="003A1A5A">
        <w:rPr>
          <w:rFonts w:ascii="Times New Roman" w:hAnsi="Times New Roman" w:cs="Times New Roman"/>
          <w:color w:val="auto"/>
        </w:rPr>
        <w:lastRenderedPageBreak/>
        <w:t>Текущая характеристика университета</w:t>
      </w:r>
      <w:bookmarkEnd w:id="4"/>
    </w:p>
    <w:p w:rsidR="00DD2E9A" w:rsidRPr="003A1A5A" w:rsidRDefault="00DD2E9A" w:rsidP="00C03C6E">
      <w:pPr>
        <w:pStyle w:val="3"/>
        <w:numPr>
          <w:ilvl w:val="1"/>
          <w:numId w:val="30"/>
        </w:numPr>
        <w:ind w:left="426" w:hanging="426"/>
        <w:jc w:val="center"/>
        <w:rPr>
          <w:rFonts w:eastAsia="Times New Roman"/>
        </w:rPr>
      </w:pPr>
      <w:bookmarkStart w:id="6" w:name="_Toc510805494"/>
      <w:r w:rsidRPr="003A1A5A">
        <w:rPr>
          <w:rFonts w:eastAsia="Times New Roman"/>
        </w:rPr>
        <w:t>Основные характеристики университета</w:t>
      </w:r>
      <w:bookmarkEnd w:id="6"/>
    </w:p>
    <w:p w:rsidR="009E4C49" w:rsidRPr="003A1A5A" w:rsidRDefault="00DD2E9A" w:rsidP="00474B79">
      <w:pPr>
        <w:pStyle w:val="80"/>
        <w:shd w:val="clear" w:color="auto" w:fill="auto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«Нижневартовский государственный университет» (НВГУ) </w:t>
      </w:r>
      <w:r w:rsidR="009E4C49" w:rsidRPr="003A1A5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D6AF4" w:rsidRPr="003A1A5A">
        <w:rPr>
          <w:rFonts w:ascii="Times New Roman" w:eastAsia="Times New Roman" w:hAnsi="Times New Roman" w:cs="Times New Roman"/>
          <w:sz w:val="28"/>
          <w:szCs w:val="28"/>
        </w:rPr>
        <w:t xml:space="preserve">конкурентоспособный, устойчиво развивающийся </w:t>
      </w:r>
      <w:r w:rsidR="009E4C49" w:rsidRPr="003A1A5A">
        <w:rPr>
          <w:rFonts w:ascii="Times New Roman" w:eastAsia="Times New Roman" w:hAnsi="Times New Roman" w:cs="Times New Roman"/>
          <w:sz w:val="28"/>
          <w:szCs w:val="28"/>
        </w:rPr>
        <w:t xml:space="preserve">региональный вуз, </w:t>
      </w:r>
      <w:r w:rsidR="00CD6AF4" w:rsidRPr="003A1A5A">
        <w:rPr>
          <w:rFonts w:ascii="Times New Roman" w:eastAsia="Times New Roman" w:hAnsi="Times New Roman" w:cs="Times New Roman"/>
          <w:sz w:val="28"/>
          <w:szCs w:val="28"/>
        </w:rPr>
        <w:t>обеспечивающий высокое качество образования и подготовку высок</w:t>
      </w:r>
      <w:r w:rsidR="00CD6AF4" w:rsidRPr="003A1A5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D6AF4" w:rsidRPr="003A1A5A">
        <w:rPr>
          <w:rFonts w:ascii="Times New Roman" w:eastAsia="Times New Roman" w:hAnsi="Times New Roman" w:cs="Times New Roman"/>
          <w:sz w:val="28"/>
          <w:szCs w:val="28"/>
        </w:rPr>
        <w:t>квалифицированных специалистов, соответствующих новым потребностям общества и социально-экономического развития страны</w:t>
      </w:r>
      <w:r w:rsidR="009E4C49" w:rsidRPr="003A1A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5904" w:rsidRPr="003A1A5A" w:rsidRDefault="00775904" w:rsidP="00474B79">
      <w:pPr>
        <w:pStyle w:val="80"/>
        <w:shd w:val="clear" w:color="auto" w:fill="auto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1A5A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3A1A5A">
        <w:rPr>
          <w:rFonts w:ascii="Times New Roman" w:eastAsia="Times New Roman" w:hAnsi="Times New Roman" w:cs="Times New Roman"/>
          <w:sz w:val="28"/>
          <w:szCs w:val="28"/>
        </w:rPr>
        <w:t xml:space="preserve"> РФ опубликовало итоги мониторинга качества финанс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 xml:space="preserve">вого менеджмента вузов за 2016 год. В основе рейтинга университетов </w:t>
      </w:r>
      <w:r w:rsidR="00393DBD" w:rsidRPr="003A1A5A">
        <w:rPr>
          <w:rFonts w:ascii="Times New Roman" w:eastAsia="Times New Roman" w:hAnsi="Times New Roman" w:cs="Times New Roman"/>
          <w:sz w:val="28"/>
          <w:szCs w:val="28"/>
        </w:rPr>
        <w:t xml:space="preserve">лежит 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 xml:space="preserve">анализ показателей, которые отражают качество планирования финансово-хозяйственной деятельности учреждения, его финансовую устойчивость, а также стратегические показатели. Из 227 вузов, обозначенных в рейтинге и подведомственных </w:t>
      </w:r>
      <w:proofErr w:type="spellStart"/>
      <w:r w:rsidRPr="003A1A5A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3A1A5A">
        <w:rPr>
          <w:rFonts w:ascii="Times New Roman" w:eastAsia="Times New Roman" w:hAnsi="Times New Roman" w:cs="Times New Roman"/>
          <w:sz w:val="28"/>
          <w:szCs w:val="28"/>
        </w:rPr>
        <w:t xml:space="preserve"> РФ, НВГУ занимает 26 позицию, с показ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телем итогового индекса 84,44%. Такое значение соответствует «зеленой з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 xml:space="preserve">не», обозначает категорию университетов с высоким уровнем финансового менеджмента. </w:t>
      </w:r>
    </w:p>
    <w:p w:rsidR="00775904" w:rsidRPr="003A1A5A" w:rsidRDefault="00775904" w:rsidP="00474B79">
      <w:pPr>
        <w:pStyle w:val="80"/>
        <w:shd w:val="clear" w:color="auto" w:fill="auto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По итогам III Всероссийского конкурсного проекта «</w:t>
      </w:r>
      <w:proofErr w:type="spellStart"/>
      <w:r w:rsidRPr="003A1A5A">
        <w:rPr>
          <w:rFonts w:ascii="Times New Roman" w:eastAsia="Times New Roman" w:hAnsi="Times New Roman" w:cs="Times New Roman"/>
          <w:sz w:val="28"/>
          <w:szCs w:val="28"/>
        </w:rPr>
        <w:t>МЕДИАакти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ность</w:t>
      </w:r>
      <w:proofErr w:type="spellEnd"/>
      <w:r w:rsidRPr="003A1A5A">
        <w:rPr>
          <w:rFonts w:ascii="Times New Roman" w:eastAsia="Times New Roman" w:hAnsi="Times New Roman" w:cs="Times New Roman"/>
          <w:sz w:val="28"/>
          <w:szCs w:val="28"/>
        </w:rPr>
        <w:t xml:space="preserve"> вузов РФ» - 2017, направленного на усиление информационной откр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тости образовательных организаций, НВГУ был присвоен Р</w:t>
      </w:r>
      <w:proofErr w:type="gramStart"/>
      <w:r w:rsidRPr="003A1A5A">
        <w:rPr>
          <w:rFonts w:ascii="Times New Roman" w:eastAsia="Times New Roman" w:hAnsi="Times New Roman" w:cs="Times New Roman"/>
          <w:sz w:val="28"/>
          <w:szCs w:val="28"/>
        </w:rPr>
        <w:t>R</w:t>
      </w:r>
      <w:proofErr w:type="gramEnd"/>
      <w:r w:rsidRPr="003A1A5A">
        <w:rPr>
          <w:rFonts w:ascii="Times New Roman" w:eastAsia="Times New Roman" w:hAnsi="Times New Roman" w:cs="Times New Roman"/>
          <w:sz w:val="28"/>
          <w:szCs w:val="28"/>
        </w:rPr>
        <w:t>-фактор – 8 (максимальный РR-фактор – 9).</w:t>
      </w:r>
    </w:p>
    <w:p w:rsidR="00775904" w:rsidRPr="003A1A5A" w:rsidRDefault="00775904" w:rsidP="00474B79">
      <w:pPr>
        <w:pStyle w:val="80"/>
        <w:shd w:val="clear" w:color="auto" w:fill="auto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НВГУ стал лауреатом ежегодного Всероссийского конкурса «100 Лу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ших образовательных учреждений Российской Федерации 2018». По резул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татам независимой экспертизы, проведенной Департаментом статистики и экспертиз</w:t>
      </w:r>
      <w:proofErr w:type="gramStart"/>
      <w:r w:rsidRPr="003A1A5A">
        <w:rPr>
          <w:rFonts w:ascii="Times New Roman" w:eastAsia="Times New Roman" w:hAnsi="Times New Roman" w:cs="Times New Roman"/>
          <w:sz w:val="28"/>
          <w:szCs w:val="28"/>
        </w:rPr>
        <w:t>ы ООО</w:t>
      </w:r>
      <w:proofErr w:type="gramEnd"/>
      <w:r w:rsidRPr="003A1A5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3A1A5A">
        <w:rPr>
          <w:rFonts w:ascii="Times New Roman" w:eastAsia="Times New Roman" w:hAnsi="Times New Roman" w:cs="Times New Roman"/>
          <w:sz w:val="28"/>
          <w:szCs w:val="28"/>
        </w:rPr>
        <w:t>ЭкспертМедиаГрупп</w:t>
      </w:r>
      <w:proofErr w:type="spellEnd"/>
      <w:r w:rsidRPr="003A1A5A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3A1A5A">
        <w:rPr>
          <w:rFonts w:ascii="Times New Roman" w:eastAsia="Times New Roman" w:hAnsi="Times New Roman" w:cs="Times New Roman"/>
          <w:sz w:val="28"/>
          <w:szCs w:val="28"/>
        </w:rPr>
        <w:t>Нижневартовский</w:t>
      </w:r>
      <w:proofErr w:type="spellEnd"/>
      <w:r w:rsidRPr="003A1A5A">
        <w:rPr>
          <w:rFonts w:ascii="Times New Roman" w:eastAsia="Times New Roman" w:hAnsi="Times New Roman" w:cs="Times New Roman"/>
          <w:sz w:val="28"/>
          <w:szCs w:val="28"/>
        </w:rPr>
        <w:t xml:space="preserve"> университет признан одним из лучших образовательных учреждений РФ. Конкурсный о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бор участников проводился на основании опросов мнений потребителей о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разовательных услуг. Опросы респондентов осуществлялись по всем фед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ральным округам страны. Респондентам было предложено оценить удовл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творенность образовательными услугами, организацией питания, дополн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тельными услугами учреждения, профессионализм педагогического колле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тива. В ходе исследования организаторы конкурса отметили качественное предоставление образовательных услуг, административную и финансово-хозяйственную деятельность университета, высокий уровень профессион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лизма профессорско-преподавательского состава и заслуженную репутацию НВГУ.</w:t>
      </w:r>
    </w:p>
    <w:p w:rsidR="00B802DE" w:rsidRPr="003A1A5A" w:rsidRDefault="00B802DE" w:rsidP="00474B79">
      <w:pPr>
        <w:pStyle w:val="80"/>
        <w:shd w:val="clear" w:color="auto" w:fill="auto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Становление и развитие НВГУ включает следующие исторические в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хи:</w:t>
      </w:r>
    </w:p>
    <w:p w:rsidR="00B802DE" w:rsidRPr="003A1A5A" w:rsidRDefault="00B802DE" w:rsidP="00474B79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A5A">
        <w:rPr>
          <w:rFonts w:ascii="Times New Roman" w:hAnsi="Times New Roman"/>
          <w:sz w:val="28"/>
          <w:szCs w:val="28"/>
        </w:rPr>
        <w:t>8 августа 1988 г. Приказ № 256 Государственного комитета СССР по народному образованию об организации филиала Тобольского государс</w:t>
      </w:r>
      <w:r w:rsidRPr="003A1A5A">
        <w:rPr>
          <w:rFonts w:ascii="Times New Roman" w:hAnsi="Times New Roman"/>
          <w:sz w:val="28"/>
          <w:szCs w:val="28"/>
        </w:rPr>
        <w:t>т</w:t>
      </w:r>
      <w:r w:rsidRPr="003A1A5A">
        <w:rPr>
          <w:rFonts w:ascii="Times New Roman" w:hAnsi="Times New Roman"/>
          <w:sz w:val="28"/>
          <w:szCs w:val="28"/>
        </w:rPr>
        <w:t>венного педагогического института им. Д.И.</w:t>
      </w:r>
      <w:r w:rsidR="00393DBD" w:rsidRPr="003A1A5A">
        <w:rPr>
          <w:rFonts w:ascii="Times New Roman" w:hAnsi="Times New Roman"/>
          <w:sz w:val="28"/>
          <w:szCs w:val="28"/>
        </w:rPr>
        <w:t xml:space="preserve"> </w:t>
      </w:r>
      <w:r w:rsidRPr="003A1A5A">
        <w:rPr>
          <w:rFonts w:ascii="Times New Roman" w:hAnsi="Times New Roman"/>
          <w:sz w:val="28"/>
          <w:szCs w:val="28"/>
        </w:rPr>
        <w:t>Менделеева в г.</w:t>
      </w:r>
      <w:r w:rsidR="00393DBD" w:rsidRPr="003A1A5A">
        <w:rPr>
          <w:rFonts w:ascii="Times New Roman" w:hAnsi="Times New Roman"/>
          <w:sz w:val="28"/>
          <w:szCs w:val="28"/>
        </w:rPr>
        <w:t xml:space="preserve"> </w:t>
      </w:r>
      <w:r w:rsidRPr="003A1A5A">
        <w:rPr>
          <w:rFonts w:ascii="Times New Roman" w:hAnsi="Times New Roman"/>
          <w:sz w:val="28"/>
          <w:szCs w:val="28"/>
        </w:rPr>
        <w:t>Нижневарто</w:t>
      </w:r>
      <w:r w:rsidRPr="003A1A5A">
        <w:rPr>
          <w:rFonts w:ascii="Times New Roman" w:hAnsi="Times New Roman"/>
          <w:sz w:val="28"/>
          <w:szCs w:val="28"/>
        </w:rPr>
        <w:t>в</w:t>
      </w:r>
      <w:r w:rsidRPr="003A1A5A">
        <w:rPr>
          <w:rFonts w:ascii="Times New Roman" w:hAnsi="Times New Roman"/>
          <w:sz w:val="28"/>
          <w:szCs w:val="28"/>
        </w:rPr>
        <w:t xml:space="preserve">ске. </w:t>
      </w:r>
    </w:p>
    <w:p w:rsidR="00B802DE" w:rsidRPr="003A1A5A" w:rsidRDefault="00B802DE" w:rsidP="00474B79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A5A">
        <w:rPr>
          <w:rFonts w:ascii="Times New Roman" w:hAnsi="Times New Roman"/>
          <w:sz w:val="28"/>
          <w:szCs w:val="28"/>
        </w:rPr>
        <w:t>23 октября 1992 г. Распоряжение Правительства Российской Фед</w:t>
      </w:r>
      <w:r w:rsidRPr="003A1A5A">
        <w:rPr>
          <w:rFonts w:ascii="Times New Roman" w:hAnsi="Times New Roman"/>
          <w:sz w:val="28"/>
          <w:szCs w:val="28"/>
        </w:rPr>
        <w:t>е</w:t>
      </w:r>
      <w:r w:rsidRPr="003A1A5A">
        <w:rPr>
          <w:rFonts w:ascii="Times New Roman" w:hAnsi="Times New Roman"/>
          <w:sz w:val="28"/>
          <w:szCs w:val="28"/>
        </w:rPr>
        <w:t xml:space="preserve">рации № 1941-р о преобразовании филиала Тобольского государственного </w:t>
      </w:r>
      <w:r w:rsidRPr="003A1A5A">
        <w:rPr>
          <w:rFonts w:ascii="Times New Roman" w:hAnsi="Times New Roman"/>
          <w:sz w:val="28"/>
          <w:szCs w:val="28"/>
        </w:rPr>
        <w:lastRenderedPageBreak/>
        <w:t>педагогического института им. Д.И.</w:t>
      </w:r>
      <w:r w:rsidR="00393DBD" w:rsidRPr="003A1A5A">
        <w:rPr>
          <w:rFonts w:ascii="Times New Roman" w:hAnsi="Times New Roman"/>
          <w:sz w:val="28"/>
          <w:szCs w:val="28"/>
        </w:rPr>
        <w:t xml:space="preserve"> </w:t>
      </w:r>
      <w:r w:rsidRPr="003A1A5A">
        <w:rPr>
          <w:rFonts w:ascii="Times New Roman" w:hAnsi="Times New Roman"/>
          <w:sz w:val="28"/>
          <w:szCs w:val="28"/>
        </w:rPr>
        <w:t>Менделеева в г.</w:t>
      </w:r>
      <w:r w:rsidR="00393DBD" w:rsidRPr="003A1A5A">
        <w:rPr>
          <w:rFonts w:ascii="Times New Roman" w:hAnsi="Times New Roman"/>
          <w:sz w:val="28"/>
          <w:szCs w:val="28"/>
        </w:rPr>
        <w:t xml:space="preserve"> </w:t>
      </w:r>
      <w:r w:rsidRPr="003A1A5A">
        <w:rPr>
          <w:rFonts w:ascii="Times New Roman" w:hAnsi="Times New Roman"/>
          <w:sz w:val="28"/>
          <w:szCs w:val="28"/>
        </w:rPr>
        <w:t>Нижневартовске в Ни</w:t>
      </w:r>
      <w:r w:rsidRPr="003A1A5A">
        <w:rPr>
          <w:rFonts w:ascii="Times New Roman" w:hAnsi="Times New Roman"/>
          <w:sz w:val="28"/>
          <w:szCs w:val="28"/>
        </w:rPr>
        <w:t>ж</w:t>
      </w:r>
      <w:r w:rsidRPr="003A1A5A">
        <w:rPr>
          <w:rFonts w:ascii="Times New Roman" w:hAnsi="Times New Roman"/>
          <w:sz w:val="28"/>
          <w:szCs w:val="28"/>
        </w:rPr>
        <w:t xml:space="preserve">невартовский педагогический институт. </w:t>
      </w:r>
    </w:p>
    <w:p w:rsidR="00B802DE" w:rsidRPr="003A1A5A" w:rsidRDefault="00B802DE" w:rsidP="00474B79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A5A">
        <w:rPr>
          <w:rFonts w:ascii="Times New Roman" w:hAnsi="Times New Roman"/>
          <w:sz w:val="28"/>
          <w:szCs w:val="28"/>
        </w:rPr>
        <w:t>14 июля 1998 г. Приказ Минобразования России № 1914 о переим</w:t>
      </w:r>
      <w:r w:rsidRPr="003A1A5A">
        <w:rPr>
          <w:rFonts w:ascii="Times New Roman" w:hAnsi="Times New Roman"/>
          <w:sz w:val="28"/>
          <w:szCs w:val="28"/>
        </w:rPr>
        <w:t>е</w:t>
      </w:r>
      <w:r w:rsidRPr="003A1A5A">
        <w:rPr>
          <w:rFonts w:ascii="Times New Roman" w:hAnsi="Times New Roman"/>
          <w:sz w:val="28"/>
          <w:szCs w:val="28"/>
        </w:rPr>
        <w:t>новании Нижневартовского педагогического института в ГОУ ВПО «Нижн</w:t>
      </w:r>
      <w:r w:rsidRPr="003A1A5A">
        <w:rPr>
          <w:rFonts w:ascii="Times New Roman" w:hAnsi="Times New Roman"/>
          <w:sz w:val="28"/>
          <w:szCs w:val="28"/>
        </w:rPr>
        <w:t>е</w:t>
      </w:r>
      <w:r w:rsidRPr="003A1A5A">
        <w:rPr>
          <w:rFonts w:ascii="Times New Roman" w:hAnsi="Times New Roman"/>
          <w:sz w:val="28"/>
          <w:szCs w:val="28"/>
        </w:rPr>
        <w:t xml:space="preserve">вартовский государственный педагогический институт» Минобразования России. </w:t>
      </w:r>
    </w:p>
    <w:p w:rsidR="00B802DE" w:rsidRPr="003A1A5A" w:rsidRDefault="00B802DE" w:rsidP="00474B79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A5A">
        <w:rPr>
          <w:rFonts w:ascii="Times New Roman" w:hAnsi="Times New Roman"/>
          <w:sz w:val="28"/>
          <w:szCs w:val="28"/>
        </w:rPr>
        <w:t>24 мая 2005 г. Приказ Федерального агентства по образованию № 413 о переименовании ГОУ ВПО «Нижневартовский государственный п</w:t>
      </w:r>
      <w:r w:rsidRPr="003A1A5A">
        <w:rPr>
          <w:rFonts w:ascii="Times New Roman" w:hAnsi="Times New Roman"/>
          <w:sz w:val="28"/>
          <w:szCs w:val="28"/>
        </w:rPr>
        <w:t>е</w:t>
      </w:r>
      <w:r w:rsidRPr="003A1A5A">
        <w:rPr>
          <w:rFonts w:ascii="Times New Roman" w:hAnsi="Times New Roman"/>
          <w:sz w:val="28"/>
          <w:szCs w:val="28"/>
        </w:rPr>
        <w:t>дагогический институт» в Государственное образовательное учреждение высшего профессионального образования «Нижневартовский государстве</w:t>
      </w:r>
      <w:r w:rsidRPr="003A1A5A">
        <w:rPr>
          <w:rFonts w:ascii="Times New Roman" w:hAnsi="Times New Roman"/>
          <w:sz w:val="28"/>
          <w:szCs w:val="28"/>
        </w:rPr>
        <w:t>н</w:t>
      </w:r>
      <w:r w:rsidRPr="003A1A5A">
        <w:rPr>
          <w:rFonts w:ascii="Times New Roman" w:hAnsi="Times New Roman"/>
          <w:sz w:val="28"/>
          <w:szCs w:val="28"/>
        </w:rPr>
        <w:t>ный гуманитарный университет» по результатам комплексной оценки де</w:t>
      </w:r>
      <w:r w:rsidRPr="003A1A5A">
        <w:rPr>
          <w:rFonts w:ascii="Times New Roman" w:hAnsi="Times New Roman"/>
          <w:sz w:val="28"/>
          <w:szCs w:val="28"/>
        </w:rPr>
        <w:t>я</w:t>
      </w:r>
      <w:r w:rsidRPr="003A1A5A">
        <w:rPr>
          <w:rFonts w:ascii="Times New Roman" w:hAnsi="Times New Roman"/>
          <w:sz w:val="28"/>
          <w:szCs w:val="28"/>
        </w:rPr>
        <w:t xml:space="preserve">тельности и государственной аккредитации вуза. </w:t>
      </w:r>
    </w:p>
    <w:p w:rsidR="00B802DE" w:rsidRPr="003A1A5A" w:rsidRDefault="00B802DE" w:rsidP="00474B79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A5A">
        <w:rPr>
          <w:rFonts w:ascii="Times New Roman" w:hAnsi="Times New Roman"/>
          <w:sz w:val="28"/>
          <w:szCs w:val="28"/>
        </w:rPr>
        <w:t>25 февраля 2013 г. Приказ № 110 Министерства образования и на</w:t>
      </w:r>
      <w:r w:rsidRPr="003A1A5A">
        <w:rPr>
          <w:rFonts w:ascii="Times New Roman" w:hAnsi="Times New Roman"/>
          <w:sz w:val="28"/>
          <w:szCs w:val="28"/>
        </w:rPr>
        <w:t>у</w:t>
      </w:r>
      <w:r w:rsidRPr="003A1A5A">
        <w:rPr>
          <w:rFonts w:ascii="Times New Roman" w:hAnsi="Times New Roman"/>
          <w:sz w:val="28"/>
          <w:szCs w:val="28"/>
        </w:rPr>
        <w:t>ки  университет о переименовании в федеральное бюджетное образовател</w:t>
      </w:r>
      <w:r w:rsidRPr="003A1A5A">
        <w:rPr>
          <w:rFonts w:ascii="Times New Roman" w:hAnsi="Times New Roman"/>
          <w:sz w:val="28"/>
          <w:szCs w:val="28"/>
        </w:rPr>
        <w:t>ь</w:t>
      </w:r>
      <w:r w:rsidRPr="003A1A5A">
        <w:rPr>
          <w:rFonts w:ascii="Times New Roman" w:hAnsi="Times New Roman"/>
          <w:sz w:val="28"/>
          <w:szCs w:val="28"/>
        </w:rPr>
        <w:t>ное учреждение «Нижневартовский государственный университет», утве</w:t>
      </w:r>
      <w:r w:rsidRPr="003A1A5A">
        <w:rPr>
          <w:rFonts w:ascii="Times New Roman" w:hAnsi="Times New Roman"/>
          <w:sz w:val="28"/>
          <w:szCs w:val="28"/>
        </w:rPr>
        <w:t>р</w:t>
      </w:r>
      <w:r w:rsidRPr="003A1A5A">
        <w:rPr>
          <w:rFonts w:ascii="Times New Roman" w:hAnsi="Times New Roman"/>
          <w:sz w:val="28"/>
          <w:szCs w:val="28"/>
        </w:rPr>
        <w:t xml:space="preserve">ждение новой редакции устава университета. </w:t>
      </w:r>
    </w:p>
    <w:p w:rsidR="00B802DE" w:rsidRPr="003A1A5A" w:rsidRDefault="00B802DE" w:rsidP="00474B79">
      <w:pPr>
        <w:pStyle w:val="80"/>
        <w:shd w:val="clear" w:color="auto" w:fill="auto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 xml:space="preserve">Сегодня НВГУ – </w:t>
      </w:r>
      <w:r w:rsidR="00633348" w:rsidRPr="003A1A5A">
        <w:rPr>
          <w:rFonts w:ascii="Times New Roman" w:eastAsia="Times New Roman" w:hAnsi="Times New Roman" w:cs="Times New Roman"/>
          <w:sz w:val="28"/>
          <w:szCs w:val="28"/>
        </w:rPr>
        <w:t>мног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опрофильный классический университет, реал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зующий многоуровневую подготовку (бакалавриат, специалитет, магистр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тура, аспирантура)</w:t>
      </w:r>
      <w:r w:rsidR="00633348" w:rsidRPr="003A1A5A">
        <w:rPr>
          <w:rFonts w:ascii="Times New Roman" w:eastAsia="Times New Roman" w:hAnsi="Times New Roman" w:cs="Times New Roman"/>
          <w:sz w:val="28"/>
          <w:szCs w:val="28"/>
        </w:rPr>
        <w:t xml:space="preserve">, повышение квалификации 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33348" w:rsidRPr="003A1A5A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профессиональную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 xml:space="preserve"> перепо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 xml:space="preserve">готовку кадров по широкому перечню направлений, а также </w:t>
      </w:r>
      <w:r w:rsidR="00CD6AF4" w:rsidRPr="003A1A5A">
        <w:rPr>
          <w:rFonts w:ascii="Times New Roman" w:eastAsia="Times New Roman" w:hAnsi="Times New Roman" w:cs="Times New Roman"/>
          <w:sz w:val="28"/>
          <w:szCs w:val="28"/>
        </w:rPr>
        <w:t xml:space="preserve">выполняющий федеральные 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научные</w:t>
      </w:r>
      <w:r w:rsidR="00CD6AF4" w:rsidRPr="003A1A5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6AF4" w:rsidRPr="003A1A5A">
        <w:rPr>
          <w:rFonts w:ascii="Times New Roman" w:eastAsia="Times New Roman" w:hAnsi="Times New Roman" w:cs="Times New Roman"/>
          <w:sz w:val="28"/>
          <w:szCs w:val="28"/>
        </w:rPr>
        <w:t xml:space="preserve">прикладные 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исследования, обеспечивающи</w:t>
      </w:r>
      <w:r w:rsidR="00CD6AF4" w:rsidRPr="003A1A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 xml:space="preserve"> иннов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ционное развитие экономики региона и Российской Федерации.</w:t>
      </w:r>
    </w:p>
    <w:p w:rsidR="00775904" w:rsidRPr="003A1A5A" w:rsidRDefault="00775904" w:rsidP="00474B79">
      <w:pPr>
        <w:pStyle w:val="80"/>
        <w:shd w:val="clear" w:color="auto" w:fill="auto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Портфель образовательных программ. НВГУ аккредитован до 14 янв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ря 2021 г. (свидетельство о государственной аккредитации № 1813 от 25 ма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та 2016 г.) по 22 укрупненным группам направлений подготовки и специал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ностей профессионального образования.</w:t>
      </w:r>
    </w:p>
    <w:p w:rsidR="00775904" w:rsidRPr="003A1A5A" w:rsidRDefault="00775904" w:rsidP="00474B79">
      <w:pPr>
        <w:pStyle w:val="80"/>
        <w:shd w:val="clear" w:color="auto" w:fill="auto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Университет имеет право на ведение образовательной деятельности, в соответствии с бессрочной лицензией выданной Федеральной службой по надзору в сфере образов</w:t>
      </w:r>
      <w:r w:rsidR="00393DBD" w:rsidRPr="003A1A5A">
        <w:rPr>
          <w:rFonts w:ascii="Times New Roman" w:eastAsia="Times New Roman" w:hAnsi="Times New Roman" w:cs="Times New Roman"/>
          <w:sz w:val="28"/>
          <w:szCs w:val="28"/>
        </w:rPr>
        <w:t xml:space="preserve">ания и науки № 2037 от 29 марта 2016г. 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по следу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щим укрупненным группам направлений подготовки и программам подг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товки научно-педагогических кадров:</w:t>
      </w:r>
    </w:p>
    <w:p w:rsidR="00EA3F64" w:rsidRPr="003A1A5A" w:rsidRDefault="00EA3F64" w:rsidP="00630E77">
      <w:pPr>
        <w:pStyle w:val="80"/>
        <w:shd w:val="clear" w:color="auto" w:fill="auto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01.00.00 Математика и механика</w:t>
      </w:r>
    </w:p>
    <w:p w:rsidR="00EA3F64" w:rsidRPr="003A1A5A" w:rsidRDefault="00EA3F64" w:rsidP="00630E77">
      <w:pPr>
        <w:pStyle w:val="80"/>
        <w:shd w:val="clear" w:color="auto" w:fill="auto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05.00.00 Науки о земле</w:t>
      </w:r>
    </w:p>
    <w:p w:rsidR="00EA3F64" w:rsidRPr="003A1A5A" w:rsidRDefault="00EA3F64" w:rsidP="00630E77">
      <w:pPr>
        <w:pStyle w:val="80"/>
        <w:shd w:val="clear" w:color="auto" w:fill="auto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06.00.00 Биологические науки</w:t>
      </w:r>
    </w:p>
    <w:p w:rsidR="00EA3F64" w:rsidRPr="003A1A5A" w:rsidRDefault="00EA3F64" w:rsidP="00630E77">
      <w:pPr>
        <w:pStyle w:val="80"/>
        <w:shd w:val="clear" w:color="auto" w:fill="auto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07.00.00 Архитектура</w:t>
      </w:r>
    </w:p>
    <w:p w:rsidR="00EA3F64" w:rsidRPr="003A1A5A" w:rsidRDefault="00EA3F64" w:rsidP="00630E77">
      <w:pPr>
        <w:pStyle w:val="80"/>
        <w:shd w:val="clear" w:color="auto" w:fill="auto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09.00.00 Информатика и вычислительная техника</w:t>
      </w:r>
    </w:p>
    <w:p w:rsidR="00EA3F64" w:rsidRPr="003A1A5A" w:rsidRDefault="00EA3F64" w:rsidP="00630E77">
      <w:pPr>
        <w:pStyle w:val="80"/>
        <w:shd w:val="clear" w:color="auto" w:fill="auto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13.00.00 Электро- и теплоэнергетика</w:t>
      </w:r>
    </w:p>
    <w:p w:rsidR="00EA3F64" w:rsidRPr="003A1A5A" w:rsidRDefault="00EA3F64" w:rsidP="00630E77">
      <w:pPr>
        <w:pStyle w:val="80"/>
        <w:shd w:val="clear" w:color="auto" w:fill="auto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15.00.00 Машиностроение</w:t>
      </w:r>
    </w:p>
    <w:p w:rsidR="00EA3F64" w:rsidRPr="003A1A5A" w:rsidRDefault="00EA3F64" w:rsidP="00630E77">
      <w:pPr>
        <w:pStyle w:val="80"/>
        <w:shd w:val="clear" w:color="auto" w:fill="auto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 xml:space="preserve">20.00.00 </w:t>
      </w:r>
      <w:proofErr w:type="spellStart"/>
      <w:r w:rsidRPr="003A1A5A">
        <w:rPr>
          <w:rFonts w:ascii="Times New Roman" w:eastAsia="Times New Roman" w:hAnsi="Times New Roman" w:cs="Times New Roman"/>
          <w:sz w:val="28"/>
          <w:szCs w:val="28"/>
        </w:rPr>
        <w:t>Техносферная</w:t>
      </w:r>
      <w:proofErr w:type="spellEnd"/>
      <w:r w:rsidRPr="003A1A5A"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 и </w:t>
      </w:r>
      <w:proofErr w:type="spellStart"/>
      <w:r w:rsidRPr="003A1A5A">
        <w:rPr>
          <w:rFonts w:ascii="Times New Roman" w:eastAsia="Times New Roman" w:hAnsi="Times New Roman" w:cs="Times New Roman"/>
          <w:sz w:val="28"/>
          <w:szCs w:val="28"/>
        </w:rPr>
        <w:t>природообустройство</w:t>
      </w:r>
      <w:proofErr w:type="spellEnd"/>
    </w:p>
    <w:p w:rsidR="00EA3F64" w:rsidRPr="003A1A5A" w:rsidRDefault="00EA3F64" w:rsidP="00630E77">
      <w:pPr>
        <w:pStyle w:val="80"/>
        <w:shd w:val="clear" w:color="auto" w:fill="auto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21.00.00 Прикладная геология, горное дело, нефтегазовое дело и геодезия</w:t>
      </w:r>
    </w:p>
    <w:p w:rsidR="00EA3F64" w:rsidRPr="003A1A5A" w:rsidRDefault="00EA3F64" w:rsidP="00630E77">
      <w:pPr>
        <w:pStyle w:val="80"/>
        <w:shd w:val="clear" w:color="auto" w:fill="auto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37.00.00 Психологические науки</w:t>
      </w:r>
    </w:p>
    <w:p w:rsidR="00EA3F64" w:rsidRPr="003A1A5A" w:rsidRDefault="00EA3F64" w:rsidP="00630E77">
      <w:pPr>
        <w:pStyle w:val="80"/>
        <w:shd w:val="clear" w:color="auto" w:fill="auto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38.00.00 Экономика и управление</w:t>
      </w:r>
    </w:p>
    <w:p w:rsidR="00EA3F64" w:rsidRPr="003A1A5A" w:rsidRDefault="00EA3F64" w:rsidP="00630E77">
      <w:pPr>
        <w:pStyle w:val="80"/>
        <w:shd w:val="clear" w:color="auto" w:fill="auto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39.00.00 Социология и социальная работа</w:t>
      </w:r>
    </w:p>
    <w:p w:rsidR="00EA3F64" w:rsidRPr="003A1A5A" w:rsidRDefault="00EA3F64" w:rsidP="00630E77">
      <w:pPr>
        <w:pStyle w:val="80"/>
        <w:shd w:val="clear" w:color="auto" w:fill="auto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42.00.00 Средства массовой информации и информационно-библиотечное дело</w:t>
      </w:r>
    </w:p>
    <w:p w:rsidR="00EA3F64" w:rsidRPr="003A1A5A" w:rsidRDefault="00EA3F64" w:rsidP="00630E77">
      <w:pPr>
        <w:pStyle w:val="80"/>
        <w:shd w:val="clear" w:color="auto" w:fill="auto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lastRenderedPageBreak/>
        <w:t>43.00.00 Сервис и туризм</w:t>
      </w:r>
    </w:p>
    <w:p w:rsidR="00EA3F64" w:rsidRPr="003A1A5A" w:rsidRDefault="00EA3F64" w:rsidP="00630E77">
      <w:pPr>
        <w:pStyle w:val="80"/>
        <w:shd w:val="clear" w:color="auto" w:fill="auto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44.00.00 Образование и педагогические науки</w:t>
      </w:r>
    </w:p>
    <w:p w:rsidR="00EA3F64" w:rsidRPr="003A1A5A" w:rsidRDefault="00EA3F64" w:rsidP="00630E77">
      <w:pPr>
        <w:pStyle w:val="80"/>
        <w:shd w:val="clear" w:color="auto" w:fill="auto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45.00.00 Языкознание и литературоведение</w:t>
      </w:r>
    </w:p>
    <w:p w:rsidR="00EA3F64" w:rsidRPr="003A1A5A" w:rsidRDefault="00EA3F64" w:rsidP="00630E77">
      <w:pPr>
        <w:pStyle w:val="80"/>
        <w:shd w:val="clear" w:color="auto" w:fill="auto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46.00.00 История и археология</w:t>
      </w:r>
    </w:p>
    <w:p w:rsidR="00EA3F64" w:rsidRPr="003A1A5A" w:rsidRDefault="00EA3F64" w:rsidP="00630E77">
      <w:pPr>
        <w:pStyle w:val="80"/>
        <w:shd w:val="clear" w:color="auto" w:fill="auto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47.00.00 Философия, этика и религиоведение</w:t>
      </w:r>
    </w:p>
    <w:p w:rsidR="00EA3F64" w:rsidRPr="003A1A5A" w:rsidRDefault="00EA3F64" w:rsidP="00630E77">
      <w:pPr>
        <w:pStyle w:val="80"/>
        <w:shd w:val="clear" w:color="auto" w:fill="auto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49.00.00 Физическая культура и спорт</w:t>
      </w:r>
    </w:p>
    <w:p w:rsidR="00EA3F64" w:rsidRPr="003A1A5A" w:rsidRDefault="00EA3F64" w:rsidP="00630E77">
      <w:pPr>
        <w:pStyle w:val="80"/>
        <w:shd w:val="clear" w:color="auto" w:fill="auto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51.00.00 Культуроведение и социокультурные проекты</w:t>
      </w:r>
    </w:p>
    <w:p w:rsidR="00EA3F64" w:rsidRPr="003A1A5A" w:rsidRDefault="00EA3F64" w:rsidP="00630E77">
      <w:pPr>
        <w:pStyle w:val="80"/>
        <w:shd w:val="clear" w:color="auto" w:fill="auto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 xml:space="preserve">54.00.00 </w:t>
      </w:r>
      <w:proofErr w:type="gramStart"/>
      <w:r w:rsidRPr="003A1A5A">
        <w:rPr>
          <w:rFonts w:ascii="Times New Roman" w:eastAsia="Times New Roman" w:hAnsi="Times New Roman" w:cs="Times New Roman"/>
          <w:sz w:val="28"/>
          <w:szCs w:val="28"/>
        </w:rPr>
        <w:t>Изобразительное</w:t>
      </w:r>
      <w:proofErr w:type="gramEnd"/>
      <w:r w:rsidRPr="003A1A5A">
        <w:rPr>
          <w:rFonts w:ascii="Times New Roman" w:eastAsia="Times New Roman" w:hAnsi="Times New Roman" w:cs="Times New Roman"/>
          <w:sz w:val="28"/>
          <w:szCs w:val="28"/>
        </w:rPr>
        <w:t xml:space="preserve"> и прикладные виды искусств</w:t>
      </w:r>
    </w:p>
    <w:p w:rsidR="00EA3F64" w:rsidRPr="003A1A5A" w:rsidRDefault="00EA3F64" w:rsidP="00630E77">
      <w:pPr>
        <w:pStyle w:val="80"/>
        <w:shd w:val="clear" w:color="auto" w:fill="auto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01.00.00 Математика и механика</w:t>
      </w:r>
    </w:p>
    <w:p w:rsidR="00EA3F64" w:rsidRPr="003A1A5A" w:rsidRDefault="00EA3F64" w:rsidP="00630E77">
      <w:pPr>
        <w:pStyle w:val="80"/>
        <w:shd w:val="clear" w:color="auto" w:fill="auto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05.00.00 Науки о земле</w:t>
      </w:r>
    </w:p>
    <w:p w:rsidR="00151D48" w:rsidRPr="003A1A5A" w:rsidRDefault="009F5260" w:rsidP="00474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образовательного процесса осуществляется научно-педагогическими работниками (НПР) общей численностью </w:t>
      </w:r>
      <w:r w:rsidR="00151D48" w:rsidRPr="003A1A5A">
        <w:rPr>
          <w:rFonts w:ascii="Times New Roman" w:eastAsia="Times New Roman" w:hAnsi="Times New Roman" w:cs="Times New Roman"/>
          <w:sz w:val="28"/>
          <w:szCs w:val="28"/>
        </w:rPr>
        <w:t>23</w:t>
      </w:r>
      <w:r w:rsidR="00A72524" w:rsidRPr="003A1A5A">
        <w:rPr>
          <w:rFonts w:ascii="Times New Roman" w:eastAsia="Times New Roman" w:hAnsi="Times New Roman" w:cs="Times New Roman"/>
          <w:sz w:val="28"/>
          <w:szCs w:val="28"/>
        </w:rPr>
        <w:t>2</w:t>
      </w:r>
      <w:r w:rsidR="00015C21" w:rsidRPr="003A1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A72524" w:rsidRPr="003A1A5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93DBD" w:rsidRPr="003A1A5A">
        <w:rPr>
          <w:rFonts w:ascii="Times New Roman" w:eastAsia="Times New Roman" w:hAnsi="Times New Roman" w:cs="Times New Roman"/>
          <w:sz w:val="28"/>
          <w:szCs w:val="28"/>
        </w:rPr>
        <w:t xml:space="preserve">, из них по основной должности </w:t>
      </w:r>
      <w:r w:rsidR="00A72524" w:rsidRPr="003A1A5A">
        <w:rPr>
          <w:rFonts w:ascii="Times New Roman" w:eastAsia="Times New Roman" w:hAnsi="Times New Roman" w:cs="Times New Roman"/>
          <w:sz w:val="28"/>
          <w:szCs w:val="28"/>
        </w:rPr>
        <w:t>(штатный) персонал – 206 человек (88,8 %). Из основного (штатного) персонала имеют ученую степень: доктора</w:t>
      </w:r>
      <w:r w:rsidR="00393DBD" w:rsidRPr="003A1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2524" w:rsidRPr="003A1A5A">
        <w:rPr>
          <w:rFonts w:ascii="Times New Roman" w:eastAsia="Times New Roman" w:hAnsi="Times New Roman" w:cs="Times New Roman"/>
          <w:sz w:val="28"/>
          <w:szCs w:val="28"/>
        </w:rPr>
        <w:t xml:space="preserve">наук – 20 человек (9,7%), кандидата наук – 124 человек (60,2%). </w:t>
      </w:r>
      <w:r w:rsidR="00151D48" w:rsidRPr="003A1A5A">
        <w:rPr>
          <w:rFonts w:ascii="Times New Roman" w:eastAsia="Times New Roman" w:hAnsi="Times New Roman" w:cs="Times New Roman"/>
          <w:sz w:val="28"/>
          <w:szCs w:val="28"/>
        </w:rPr>
        <w:t>Удельный вес мол</w:t>
      </w:r>
      <w:r w:rsidR="00151D48" w:rsidRPr="003A1A5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51D48" w:rsidRPr="003A1A5A">
        <w:rPr>
          <w:rFonts w:ascii="Times New Roman" w:eastAsia="Times New Roman" w:hAnsi="Times New Roman" w:cs="Times New Roman"/>
          <w:sz w:val="28"/>
          <w:szCs w:val="28"/>
        </w:rPr>
        <w:t>дых ученых–кандидатов наук до 35 лет составляет 12,4% (15 человек). Число НПР, имеющих ученую степень кандидата и доктора наук, в расчете на 100 студентов всех форм обучения составляет 3,36 (пороговое – 2,78).</w:t>
      </w:r>
    </w:p>
    <w:p w:rsidR="00015C21" w:rsidRPr="003A1A5A" w:rsidRDefault="00015C21" w:rsidP="00474B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5A">
        <w:rPr>
          <w:rFonts w:ascii="Times New Roman" w:eastAsia="Calibri" w:hAnsi="Times New Roman" w:cs="Times New Roman"/>
          <w:sz w:val="28"/>
          <w:szCs w:val="28"/>
        </w:rPr>
        <w:t xml:space="preserve">В университете </w:t>
      </w:r>
      <w:r w:rsidR="00151D48" w:rsidRPr="003A1A5A">
        <w:rPr>
          <w:rFonts w:ascii="Times New Roman" w:eastAsia="Calibri" w:hAnsi="Times New Roman" w:cs="Times New Roman"/>
          <w:sz w:val="28"/>
          <w:szCs w:val="28"/>
        </w:rPr>
        <w:t>созданы условия для инклюзивного образования: а</w:t>
      </w:r>
      <w:r w:rsidR="00151D48" w:rsidRPr="003A1A5A">
        <w:rPr>
          <w:rFonts w:ascii="Times New Roman" w:eastAsia="Calibri" w:hAnsi="Times New Roman" w:cs="Times New Roman"/>
          <w:sz w:val="28"/>
          <w:szCs w:val="28"/>
        </w:rPr>
        <w:t>к</w:t>
      </w:r>
      <w:r w:rsidR="00151D48" w:rsidRPr="003A1A5A">
        <w:rPr>
          <w:rFonts w:ascii="Times New Roman" w:eastAsia="Calibri" w:hAnsi="Times New Roman" w:cs="Times New Roman"/>
          <w:sz w:val="28"/>
          <w:szCs w:val="28"/>
        </w:rPr>
        <w:t>туализировано нормативное и учебно-методическое обеспечение; для лиц с нарушениями здоровья в области зрения, слуха и опорно-двигательного а</w:t>
      </w:r>
      <w:r w:rsidR="00151D48" w:rsidRPr="003A1A5A">
        <w:rPr>
          <w:rFonts w:ascii="Times New Roman" w:eastAsia="Calibri" w:hAnsi="Times New Roman" w:cs="Times New Roman"/>
          <w:sz w:val="28"/>
          <w:szCs w:val="28"/>
        </w:rPr>
        <w:t>п</w:t>
      </w:r>
      <w:r w:rsidR="00151D48" w:rsidRPr="003A1A5A">
        <w:rPr>
          <w:rFonts w:ascii="Times New Roman" w:eastAsia="Calibri" w:hAnsi="Times New Roman" w:cs="Times New Roman"/>
          <w:sz w:val="28"/>
          <w:szCs w:val="28"/>
        </w:rPr>
        <w:t>парата имеется соответствующее оборудование; в учебных корпусах пров</w:t>
      </w:r>
      <w:r w:rsidR="00151D48" w:rsidRPr="003A1A5A">
        <w:rPr>
          <w:rFonts w:ascii="Times New Roman" w:eastAsia="Calibri" w:hAnsi="Times New Roman" w:cs="Times New Roman"/>
          <w:sz w:val="28"/>
          <w:szCs w:val="28"/>
        </w:rPr>
        <w:t>е</w:t>
      </w:r>
      <w:r w:rsidR="00151D48" w:rsidRPr="003A1A5A">
        <w:rPr>
          <w:rFonts w:ascii="Times New Roman" w:eastAsia="Calibri" w:hAnsi="Times New Roman" w:cs="Times New Roman"/>
          <w:sz w:val="28"/>
          <w:szCs w:val="28"/>
        </w:rPr>
        <w:t>дены мероприятия по созданию «</w:t>
      </w:r>
      <w:proofErr w:type="spellStart"/>
      <w:r w:rsidR="00151D48" w:rsidRPr="003A1A5A">
        <w:rPr>
          <w:rFonts w:ascii="Times New Roman" w:eastAsia="Calibri" w:hAnsi="Times New Roman" w:cs="Times New Roman"/>
          <w:sz w:val="28"/>
          <w:szCs w:val="28"/>
        </w:rPr>
        <w:t>безбарьерной</w:t>
      </w:r>
      <w:proofErr w:type="spellEnd"/>
      <w:r w:rsidR="00151D48" w:rsidRPr="003A1A5A">
        <w:rPr>
          <w:rFonts w:ascii="Times New Roman" w:eastAsia="Calibri" w:hAnsi="Times New Roman" w:cs="Times New Roman"/>
          <w:sz w:val="28"/>
          <w:szCs w:val="28"/>
        </w:rPr>
        <w:t xml:space="preserve"> среды»</w:t>
      </w:r>
      <w:r w:rsidRPr="003A1A5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62952" w:rsidRPr="003A1A5A" w:rsidRDefault="00762952" w:rsidP="00474B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5A">
        <w:rPr>
          <w:rFonts w:ascii="Times New Roman" w:eastAsia="Calibri" w:hAnsi="Times New Roman" w:cs="Times New Roman"/>
          <w:sz w:val="28"/>
          <w:szCs w:val="28"/>
        </w:rPr>
        <w:t xml:space="preserve">Значительные вложения в материально-техническую базу университета Правительством Ханты-Мансийского автономного округа – Югры позволили создать современное техническое оснащение лабораторий и аудиторного фонда. </w:t>
      </w:r>
    </w:p>
    <w:p w:rsidR="007E3DA5" w:rsidRPr="003A1A5A" w:rsidRDefault="007E3DA5" w:rsidP="00474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Научно-исследова</w:t>
      </w:r>
      <w:r w:rsidR="00393DBD" w:rsidRPr="003A1A5A">
        <w:rPr>
          <w:rFonts w:ascii="Times New Roman" w:hAnsi="Times New Roman" w:cs="Times New Roman"/>
          <w:sz w:val="28"/>
          <w:szCs w:val="28"/>
        </w:rPr>
        <w:t xml:space="preserve">тельская работа в университете </w:t>
      </w:r>
      <w:r w:rsidRPr="003A1A5A">
        <w:rPr>
          <w:rFonts w:ascii="Times New Roman" w:hAnsi="Times New Roman" w:cs="Times New Roman"/>
          <w:sz w:val="28"/>
          <w:szCs w:val="28"/>
        </w:rPr>
        <w:t xml:space="preserve">ведется по 12 темам, объединенным в 5 основных направлений: </w:t>
      </w:r>
      <w:proofErr w:type="gramStart"/>
      <w:r w:rsidRPr="003A1A5A">
        <w:rPr>
          <w:rFonts w:ascii="Times New Roman" w:hAnsi="Times New Roman" w:cs="Times New Roman"/>
          <w:sz w:val="28"/>
          <w:szCs w:val="28"/>
        </w:rPr>
        <w:t>психолого-педагогическое</w:t>
      </w:r>
      <w:proofErr w:type="gramEnd"/>
      <w:r w:rsidRPr="003A1A5A">
        <w:rPr>
          <w:rFonts w:ascii="Times New Roman" w:hAnsi="Times New Roman" w:cs="Times New Roman"/>
          <w:sz w:val="28"/>
          <w:szCs w:val="28"/>
        </w:rPr>
        <w:t>, гум</w:t>
      </w:r>
      <w:r w:rsidRPr="003A1A5A">
        <w:rPr>
          <w:rFonts w:ascii="Times New Roman" w:hAnsi="Times New Roman" w:cs="Times New Roman"/>
          <w:sz w:val="28"/>
          <w:szCs w:val="28"/>
        </w:rPr>
        <w:t>а</w:t>
      </w:r>
      <w:r w:rsidRPr="003A1A5A">
        <w:rPr>
          <w:rFonts w:ascii="Times New Roman" w:hAnsi="Times New Roman" w:cs="Times New Roman"/>
          <w:sz w:val="28"/>
          <w:szCs w:val="28"/>
        </w:rPr>
        <w:t xml:space="preserve">нитарное, философия и культурология, </w:t>
      </w:r>
      <w:r w:rsidRPr="003A1A5A">
        <w:rPr>
          <w:rFonts w:ascii="Times New Roman" w:eastAsia="Calibri" w:hAnsi="Times New Roman" w:cs="Times New Roman"/>
          <w:sz w:val="28"/>
          <w:szCs w:val="28"/>
        </w:rPr>
        <w:t>естественнонаучное, физико-математическое.</w:t>
      </w:r>
    </w:p>
    <w:p w:rsidR="00F87C83" w:rsidRPr="003A1A5A" w:rsidRDefault="00762952" w:rsidP="00474B79">
      <w:pPr>
        <w:tabs>
          <w:tab w:val="left" w:pos="142"/>
          <w:tab w:val="left" w:pos="709"/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Большое внимание при организации и проведении процесса научных исследований</w:t>
      </w:r>
      <w:r w:rsidRPr="003A1A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в НВГУ уделяется их фундаментальности, обеспечению выс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кой научной и практической значимости; наиболее полному использованию научных достижений в учебном процессе; привлечению студентов и асп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рантов к реальному выполнению НИР; повышению уровня и эффективности подготовки научно-педагогических кадров высшей квалификации.</w:t>
      </w:r>
      <w:r w:rsidR="00F87C83" w:rsidRPr="003A1A5A">
        <w:rPr>
          <w:rFonts w:ascii="Times New Roman" w:eastAsia="Times New Roman" w:hAnsi="Times New Roman" w:cs="Times New Roman"/>
          <w:sz w:val="28"/>
          <w:szCs w:val="28"/>
        </w:rPr>
        <w:t xml:space="preserve"> Основн</w:t>
      </w:r>
      <w:r w:rsidR="00F87C83" w:rsidRPr="003A1A5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87C83" w:rsidRPr="003A1A5A">
        <w:rPr>
          <w:rFonts w:ascii="Times New Roman" w:eastAsia="Times New Roman" w:hAnsi="Times New Roman" w:cs="Times New Roman"/>
          <w:sz w:val="28"/>
          <w:szCs w:val="28"/>
        </w:rPr>
        <w:t>ми итогами научно-исследовательской деятельности стали следующие: р</w:t>
      </w:r>
      <w:r w:rsidR="00F87C83" w:rsidRPr="003A1A5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87C83" w:rsidRPr="003A1A5A">
        <w:rPr>
          <w:rFonts w:ascii="Times New Roman" w:eastAsia="Times New Roman" w:hAnsi="Times New Roman" w:cs="Times New Roman"/>
          <w:sz w:val="28"/>
          <w:szCs w:val="28"/>
        </w:rPr>
        <w:t xml:space="preserve">зультаты научных исследований опубликованы в журналах, включенных в РИНЦ (481 публикация), ВАК (171 статей), </w:t>
      </w:r>
      <w:proofErr w:type="spellStart"/>
      <w:r w:rsidR="00F87C83" w:rsidRPr="003A1A5A">
        <w:rPr>
          <w:rFonts w:ascii="Times New Roman" w:eastAsia="Times New Roman" w:hAnsi="Times New Roman" w:cs="Times New Roman"/>
          <w:sz w:val="28"/>
          <w:szCs w:val="28"/>
        </w:rPr>
        <w:t>Scopus</w:t>
      </w:r>
      <w:proofErr w:type="spellEnd"/>
      <w:r w:rsidR="00F87C83" w:rsidRPr="003A1A5A">
        <w:rPr>
          <w:rFonts w:ascii="Times New Roman" w:eastAsia="Times New Roman" w:hAnsi="Times New Roman" w:cs="Times New Roman"/>
          <w:sz w:val="28"/>
          <w:szCs w:val="28"/>
        </w:rPr>
        <w:t xml:space="preserve"> (21 статья), </w:t>
      </w:r>
      <w:proofErr w:type="spellStart"/>
      <w:r w:rsidR="00F87C83" w:rsidRPr="003A1A5A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="00F87C83" w:rsidRPr="003A1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87C83" w:rsidRPr="003A1A5A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="00F87C83" w:rsidRPr="003A1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87C83" w:rsidRPr="003A1A5A">
        <w:rPr>
          <w:rFonts w:ascii="Times New Roman" w:eastAsia="Times New Roman" w:hAnsi="Times New Roman" w:cs="Times New Roman"/>
          <w:sz w:val="28"/>
          <w:szCs w:val="28"/>
        </w:rPr>
        <w:t>Science</w:t>
      </w:r>
      <w:proofErr w:type="spellEnd"/>
      <w:r w:rsidR="00F87C83" w:rsidRPr="003A1A5A">
        <w:rPr>
          <w:rFonts w:ascii="Times New Roman" w:eastAsia="Times New Roman" w:hAnsi="Times New Roman" w:cs="Times New Roman"/>
          <w:sz w:val="28"/>
          <w:szCs w:val="28"/>
        </w:rPr>
        <w:t xml:space="preserve"> (7 статей); увеличена цитируемость статей НПР в журналах, вкл</w:t>
      </w:r>
      <w:r w:rsidR="00F87C83" w:rsidRPr="003A1A5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87C83" w:rsidRPr="003A1A5A">
        <w:rPr>
          <w:rFonts w:ascii="Times New Roman" w:eastAsia="Times New Roman" w:hAnsi="Times New Roman" w:cs="Times New Roman"/>
          <w:sz w:val="28"/>
          <w:szCs w:val="28"/>
        </w:rPr>
        <w:t>ченных в РИНЦ с 2297 до 2816 ссылок; по результатам научной работы ун</w:t>
      </w:r>
      <w:r w:rsidR="00F87C83" w:rsidRPr="003A1A5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87C83" w:rsidRPr="003A1A5A">
        <w:rPr>
          <w:rFonts w:ascii="Times New Roman" w:eastAsia="Times New Roman" w:hAnsi="Times New Roman" w:cs="Times New Roman"/>
          <w:sz w:val="28"/>
          <w:szCs w:val="28"/>
        </w:rPr>
        <w:t>верситета от Министерства образования и науки РФ пролонгировано гос</w:t>
      </w:r>
      <w:r w:rsidR="00F87C83" w:rsidRPr="003A1A5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87C83" w:rsidRPr="003A1A5A">
        <w:rPr>
          <w:rFonts w:ascii="Times New Roman" w:eastAsia="Times New Roman" w:hAnsi="Times New Roman" w:cs="Times New Roman"/>
          <w:sz w:val="28"/>
          <w:szCs w:val="28"/>
        </w:rPr>
        <w:t xml:space="preserve">дарственное задание на продолжение выполнения НИР на 2018–2019 годы; увеличен объем финансирования НИОКР на одного НПР университета с </w:t>
      </w:r>
      <w:r w:rsidR="00F87C83" w:rsidRPr="003A1A5A">
        <w:rPr>
          <w:rFonts w:ascii="Times New Roman" w:eastAsia="Times New Roman" w:hAnsi="Times New Roman" w:cs="Times New Roman"/>
          <w:sz w:val="28"/>
          <w:szCs w:val="28"/>
        </w:rPr>
        <w:lastRenderedPageBreak/>
        <w:t>126,97 тыс. руб. в 2016 году до 143,44 тыс. рублей в 2017 году; научными коллективами университета выполнено 37 НИР (1 – по государственному з</w:t>
      </w:r>
      <w:r w:rsidR="00F87C83" w:rsidRPr="003A1A5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87C83" w:rsidRPr="003A1A5A">
        <w:rPr>
          <w:rFonts w:ascii="Times New Roman" w:eastAsia="Times New Roman" w:hAnsi="Times New Roman" w:cs="Times New Roman"/>
          <w:sz w:val="28"/>
          <w:szCs w:val="28"/>
        </w:rPr>
        <w:t>данию, 2 – по грантам РГНФ и РФФИ и 34 хоздоговорных работы); получено 15 свидетельств о государственной регистрации авторских прав на объекты интеллектуальной деятельности в Роспатенте (в 2016 году – 22).</w:t>
      </w:r>
    </w:p>
    <w:p w:rsidR="00F87C83" w:rsidRPr="003A1A5A" w:rsidRDefault="00F87C83" w:rsidP="00474B79">
      <w:pPr>
        <w:tabs>
          <w:tab w:val="left" w:pos="142"/>
          <w:tab w:val="left" w:pos="709"/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Развивается научное сотрудничество в рамках международных прое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 xml:space="preserve">тов по Программам Европейского Союза </w:t>
      </w:r>
      <w:proofErr w:type="spellStart"/>
      <w:r w:rsidRPr="003A1A5A">
        <w:rPr>
          <w:rFonts w:ascii="Times New Roman" w:eastAsia="Times New Roman" w:hAnsi="Times New Roman" w:cs="Times New Roman"/>
          <w:sz w:val="28"/>
          <w:szCs w:val="28"/>
        </w:rPr>
        <w:t>Эразмус+</w:t>
      </w:r>
      <w:proofErr w:type="spellEnd"/>
      <w:r w:rsidRPr="003A1A5A">
        <w:rPr>
          <w:rFonts w:ascii="Times New Roman" w:eastAsia="Times New Roman" w:hAnsi="Times New Roman" w:cs="Times New Roman"/>
          <w:sz w:val="28"/>
          <w:szCs w:val="28"/>
        </w:rPr>
        <w:t xml:space="preserve">, а также «Акции Жана </w:t>
      </w:r>
      <w:proofErr w:type="spellStart"/>
      <w:r w:rsidRPr="003A1A5A">
        <w:rPr>
          <w:rFonts w:ascii="Times New Roman" w:eastAsia="Times New Roman" w:hAnsi="Times New Roman" w:cs="Times New Roman"/>
          <w:sz w:val="28"/>
          <w:szCs w:val="28"/>
        </w:rPr>
        <w:t>Монне</w:t>
      </w:r>
      <w:proofErr w:type="spellEnd"/>
      <w:r w:rsidRPr="003A1A5A">
        <w:rPr>
          <w:rFonts w:ascii="Times New Roman" w:eastAsia="Times New Roman" w:hAnsi="Times New Roman" w:cs="Times New Roman"/>
          <w:sz w:val="28"/>
          <w:szCs w:val="28"/>
        </w:rPr>
        <w:t>», велась по следующим ключевым направлениям:</w:t>
      </w:r>
    </w:p>
    <w:p w:rsidR="00F87C83" w:rsidRPr="003A1A5A" w:rsidRDefault="00F87C83" w:rsidP="00474B79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Style w:val="af9"/>
          <w:rFonts w:ascii="Times New Roman" w:hAnsi="Times New Roman" w:cs="Times New Roman"/>
          <w:b w:val="0"/>
          <w:sz w:val="28"/>
          <w:szCs w:val="28"/>
        </w:rPr>
        <w:t xml:space="preserve">«Укрепление сотрудничества «Университет-предприятие» путем развития сетевого взаимодействия компаний </w:t>
      </w:r>
      <w:proofErr w:type="spellStart"/>
      <w:r w:rsidRPr="003A1A5A">
        <w:rPr>
          <w:rStyle w:val="af9"/>
          <w:rFonts w:ascii="Times New Roman" w:hAnsi="Times New Roman" w:cs="Times New Roman"/>
          <w:b w:val="0"/>
          <w:sz w:val="28"/>
          <w:szCs w:val="28"/>
        </w:rPr>
        <w:t>спин-офф</w:t>
      </w:r>
      <w:proofErr w:type="spellEnd"/>
      <w:r w:rsidRPr="003A1A5A">
        <w:rPr>
          <w:rStyle w:val="af9"/>
          <w:rFonts w:ascii="Times New Roman" w:hAnsi="Times New Roman" w:cs="Times New Roman"/>
          <w:b w:val="0"/>
          <w:sz w:val="28"/>
          <w:szCs w:val="28"/>
        </w:rPr>
        <w:t>»</w:t>
      </w:r>
      <w:r w:rsidRPr="003A1A5A">
        <w:rPr>
          <w:rFonts w:ascii="Times New Roman" w:hAnsi="Times New Roman" w:cs="Times New Roman"/>
          <w:sz w:val="28"/>
          <w:szCs w:val="28"/>
        </w:rPr>
        <w:t xml:space="preserve"> (</w:t>
      </w:r>
      <w:r w:rsidRPr="003A1A5A">
        <w:rPr>
          <w:rFonts w:ascii="Times New Roman" w:hAnsi="Times New Roman" w:cs="Times New Roman"/>
          <w:sz w:val="28"/>
          <w:szCs w:val="28"/>
          <w:lang w:val="en-US"/>
        </w:rPr>
        <w:t>UNISON</w:t>
      </w:r>
      <w:r w:rsidRPr="003A1A5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87C83" w:rsidRPr="003A1A5A" w:rsidRDefault="00F87C83" w:rsidP="00474B79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A1A5A">
        <w:rPr>
          <w:rStyle w:val="af9"/>
          <w:rFonts w:ascii="Times New Roman" w:hAnsi="Times New Roman" w:cs="Times New Roman"/>
          <w:b w:val="0"/>
          <w:sz w:val="28"/>
          <w:szCs w:val="28"/>
        </w:rPr>
        <w:t>«Изучение взаимосвязи окружающей среды и здоровья человека с использованием опыта Европейского союза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» (</w:t>
      </w:r>
      <w:proofErr w:type="spellStart"/>
      <w:r w:rsidRPr="003A1A5A">
        <w:rPr>
          <w:rStyle w:val="af9"/>
          <w:rFonts w:ascii="Times New Roman" w:hAnsi="Times New Roman" w:cs="Times New Roman"/>
          <w:b w:val="0"/>
          <w:sz w:val="28"/>
          <w:szCs w:val="28"/>
        </w:rPr>
        <w:t>Jean</w:t>
      </w:r>
      <w:proofErr w:type="spellEnd"/>
      <w:r w:rsidR="00393DBD" w:rsidRPr="003A1A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1A5A">
        <w:rPr>
          <w:rStyle w:val="af9"/>
          <w:rFonts w:ascii="Times New Roman" w:hAnsi="Times New Roman" w:cs="Times New Roman"/>
          <w:b w:val="0"/>
          <w:sz w:val="28"/>
          <w:szCs w:val="28"/>
        </w:rPr>
        <w:t>Monnet</w:t>
      </w:r>
      <w:proofErr w:type="spellEnd"/>
      <w:r w:rsidR="00393DBD" w:rsidRPr="003A1A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1A5A">
        <w:rPr>
          <w:rStyle w:val="af9"/>
          <w:rFonts w:ascii="Times New Roman" w:hAnsi="Times New Roman" w:cs="Times New Roman"/>
          <w:b w:val="0"/>
          <w:sz w:val="28"/>
          <w:szCs w:val="28"/>
        </w:rPr>
        <w:t>Module</w:t>
      </w:r>
      <w:proofErr w:type="spellEnd"/>
      <w:r w:rsidRPr="003A1A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Interaction</w:t>
      </w:r>
      <w:proofErr w:type="spellEnd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environment</w:t>
      </w:r>
      <w:proofErr w:type="spellEnd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and</w:t>
      </w:r>
      <w:proofErr w:type="spellEnd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human</w:t>
      </w:r>
      <w:proofErr w:type="spellEnd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health</w:t>
      </w:r>
      <w:proofErr w:type="spellEnd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Experience</w:t>
      </w:r>
      <w:proofErr w:type="spellEnd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European</w:t>
      </w:r>
      <w:proofErr w:type="spellEnd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Union</w:t>
      </w:r>
      <w:proofErr w:type="spellEnd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»); </w:t>
      </w:r>
      <w:proofErr w:type="gramEnd"/>
    </w:p>
    <w:p w:rsidR="00F87C83" w:rsidRPr="003A1A5A" w:rsidRDefault="00F87C83" w:rsidP="00474B79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3A1A5A">
        <w:rPr>
          <w:rStyle w:val="af9"/>
          <w:rFonts w:ascii="Times New Roman" w:hAnsi="Times New Roman" w:cs="Times New Roman"/>
          <w:b w:val="0"/>
          <w:sz w:val="28"/>
          <w:szCs w:val="28"/>
          <w:lang w:val="en-US"/>
        </w:rPr>
        <w:t>«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</w:rPr>
        <w:t>Социальная</w:t>
      </w:r>
      <w:r w:rsidR="00393DBD" w:rsidRPr="003A1A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</w:rPr>
        <w:t>политика</w:t>
      </w:r>
      <w:r w:rsidR="00393DBD" w:rsidRPr="003A1A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</w:rPr>
        <w:t>Европейского</w:t>
      </w:r>
      <w:r w:rsidR="00393DBD" w:rsidRPr="003A1A5A">
        <w:rPr>
          <w:rStyle w:val="af9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</w:rPr>
        <w:t>Союза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  <w:lang w:val="en-US"/>
        </w:rPr>
        <w:t>»</w:t>
      </w:r>
      <w:r w:rsidR="00393DBD" w:rsidRPr="003A1A5A">
        <w:rPr>
          <w:rStyle w:val="af9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(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  <w:lang w:val="en-US"/>
        </w:rPr>
        <w:t>Jean Monnet Module «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European Union Social Policy»);</w:t>
      </w:r>
    </w:p>
    <w:p w:rsidR="00F87C83" w:rsidRPr="003A1A5A" w:rsidRDefault="00F87C83" w:rsidP="00474B79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«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</w:rPr>
        <w:t>Стандартизация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</w:rPr>
        <w:t>в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</w:rPr>
        <w:t>системе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</w:rPr>
        <w:t>управления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</w:rPr>
        <w:t>качеством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</w:rPr>
        <w:t>продукции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  <w:lang w:val="en-US"/>
        </w:rPr>
        <w:t xml:space="preserve">: 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</w:rPr>
        <w:t>опыт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</w:rPr>
        <w:t>стран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</w:rPr>
        <w:t>Европейского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</w:rPr>
        <w:t>союза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</w:rPr>
        <w:t>и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</w:rPr>
        <w:t>перспективы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</w:rPr>
        <w:t>сотрудничества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  <w:lang w:val="en-US"/>
        </w:rPr>
        <w:t>»</w:t>
      </w:r>
      <w:r w:rsidR="00393DBD" w:rsidRPr="003A1A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(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  <w:lang w:val="en-US"/>
        </w:rPr>
        <w:t>Jean</w:t>
      </w:r>
      <w:r w:rsidR="00393DBD" w:rsidRPr="003A1A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  <w:lang w:val="en-US"/>
        </w:rPr>
        <w:t>Monnet</w:t>
      </w:r>
      <w:r w:rsidR="00393DBD" w:rsidRPr="003A1A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  <w:lang w:val="en-US"/>
        </w:rPr>
        <w:t>Module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«Standardization in Product Quality Management: EU Experience and</w:t>
      </w:r>
      <w:r w:rsidR="00393DBD"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Cooperation Prospects»);</w:t>
      </w:r>
    </w:p>
    <w:p w:rsidR="00F87C83" w:rsidRPr="003A1A5A" w:rsidRDefault="00F87C83" w:rsidP="00474B79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«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зеленых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навыков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сфере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предпринимательства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бизнеса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основе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европейского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опыта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»</w:t>
      </w:r>
      <w:r w:rsidR="00393DBD" w:rsidRPr="003A1A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(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  <w:lang w:val="en-US"/>
        </w:rPr>
        <w:t>Jean</w:t>
      </w:r>
      <w:r w:rsidR="00393DBD" w:rsidRPr="003A1A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  <w:lang w:val="en-US"/>
        </w:rPr>
        <w:t>Monnet</w:t>
      </w:r>
      <w:r w:rsidR="00393DBD" w:rsidRPr="003A1A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  <w:lang w:val="en-US"/>
        </w:rPr>
        <w:t>Module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«Developing Green Skills for Entrepreneurship and Business Based on the EU Experience</w:t>
      </w:r>
      <w:r w:rsidR="00F81093"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»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).</w:t>
      </w:r>
    </w:p>
    <w:p w:rsidR="00762952" w:rsidRPr="003A1A5A" w:rsidRDefault="00762952" w:rsidP="00474B79">
      <w:pPr>
        <w:pStyle w:val="8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Активно включаются в научную работу молодые ученые, качество н</w:t>
      </w:r>
      <w:r w:rsidRPr="003A1A5A">
        <w:rPr>
          <w:rFonts w:ascii="Times New Roman" w:hAnsi="Times New Roman" w:cs="Times New Roman"/>
          <w:sz w:val="28"/>
          <w:szCs w:val="28"/>
        </w:rPr>
        <w:t>а</w:t>
      </w:r>
      <w:r w:rsidRPr="003A1A5A">
        <w:rPr>
          <w:rFonts w:ascii="Times New Roman" w:hAnsi="Times New Roman" w:cs="Times New Roman"/>
          <w:sz w:val="28"/>
          <w:szCs w:val="28"/>
        </w:rPr>
        <w:t>учных исследований которых, подтверждается победами в конкурсах на п</w:t>
      </w:r>
      <w:r w:rsidRPr="003A1A5A">
        <w:rPr>
          <w:rFonts w:ascii="Times New Roman" w:hAnsi="Times New Roman" w:cs="Times New Roman"/>
          <w:sz w:val="28"/>
          <w:szCs w:val="28"/>
        </w:rPr>
        <w:t>о</w:t>
      </w:r>
      <w:r w:rsidRPr="003A1A5A">
        <w:rPr>
          <w:rFonts w:ascii="Times New Roman" w:hAnsi="Times New Roman" w:cs="Times New Roman"/>
          <w:sz w:val="28"/>
          <w:szCs w:val="28"/>
        </w:rPr>
        <w:t>лучение грантов российского и международного уровней. Создан Совет м</w:t>
      </w:r>
      <w:r w:rsidRPr="003A1A5A">
        <w:rPr>
          <w:rFonts w:ascii="Times New Roman" w:hAnsi="Times New Roman" w:cs="Times New Roman"/>
          <w:sz w:val="28"/>
          <w:szCs w:val="28"/>
        </w:rPr>
        <w:t>о</w:t>
      </w:r>
      <w:r w:rsidRPr="003A1A5A">
        <w:rPr>
          <w:rFonts w:ascii="Times New Roman" w:hAnsi="Times New Roman" w:cs="Times New Roman"/>
          <w:sz w:val="28"/>
          <w:szCs w:val="28"/>
        </w:rPr>
        <w:t>лодых ученых и специалистов.</w:t>
      </w:r>
    </w:p>
    <w:p w:rsidR="00F7470C" w:rsidRPr="003A1A5A" w:rsidRDefault="00F7470C" w:rsidP="00573805">
      <w:pPr>
        <w:pStyle w:val="8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В 201</w:t>
      </w:r>
      <w:r w:rsidR="003C70B0" w:rsidRPr="003A1A5A">
        <w:rPr>
          <w:rFonts w:ascii="Times New Roman" w:hAnsi="Times New Roman" w:cs="Times New Roman"/>
          <w:sz w:val="28"/>
          <w:szCs w:val="28"/>
        </w:rPr>
        <w:t>7</w:t>
      </w:r>
      <w:r w:rsidRPr="003A1A5A">
        <w:rPr>
          <w:rFonts w:ascii="Times New Roman" w:hAnsi="Times New Roman" w:cs="Times New Roman"/>
          <w:sz w:val="28"/>
          <w:szCs w:val="28"/>
        </w:rPr>
        <w:t xml:space="preserve"> году консолидированные доходы университета составили</w:t>
      </w:r>
      <w:r w:rsidR="00573805" w:rsidRPr="003A1A5A">
        <w:rPr>
          <w:rFonts w:ascii="Times New Roman" w:hAnsi="Times New Roman" w:cs="Times New Roman"/>
          <w:sz w:val="28"/>
          <w:szCs w:val="28"/>
        </w:rPr>
        <w:t xml:space="preserve"> </w:t>
      </w:r>
      <w:r w:rsidR="003C70B0" w:rsidRPr="003A1A5A">
        <w:rPr>
          <w:rFonts w:ascii="Times New Roman" w:hAnsi="Times New Roman" w:cs="Times New Roman"/>
          <w:sz w:val="28"/>
          <w:szCs w:val="28"/>
        </w:rPr>
        <w:t xml:space="preserve">649, 6 </w:t>
      </w:r>
      <w:r w:rsidRPr="003A1A5A">
        <w:rPr>
          <w:rFonts w:ascii="Times New Roman" w:hAnsi="Times New Roman" w:cs="Times New Roman"/>
          <w:sz w:val="28"/>
          <w:szCs w:val="28"/>
        </w:rPr>
        <w:t>мл</w:t>
      </w:r>
      <w:r w:rsidR="003C70B0" w:rsidRPr="003A1A5A">
        <w:rPr>
          <w:rFonts w:ascii="Times New Roman" w:hAnsi="Times New Roman" w:cs="Times New Roman"/>
          <w:sz w:val="28"/>
          <w:szCs w:val="28"/>
        </w:rPr>
        <w:t>н. рублей.</w:t>
      </w:r>
    </w:p>
    <w:p w:rsidR="00762952" w:rsidRPr="003A1A5A" w:rsidRDefault="00F7470C" w:rsidP="00573805">
      <w:pPr>
        <w:pStyle w:val="8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По результатам анализа финансовой устойчивости на основе показат</w:t>
      </w:r>
      <w:r w:rsidRPr="003A1A5A">
        <w:rPr>
          <w:rFonts w:ascii="Times New Roman" w:hAnsi="Times New Roman" w:cs="Times New Roman"/>
          <w:sz w:val="28"/>
          <w:szCs w:val="28"/>
        </w:rPr>
        <w:t>е</w:t>
      </w:r>
      <w:r w:rsidRPr="003A1A5A">
        <w:rPr>
          <w:rFonts w:ascii="Times New Roman" w:hAnsi="Times New Roman" w:cs="Times New Roman"/>
          <w:sz w:val="28"/>
          <w:szCs w:val="28"/>
        </w:rPr>
        <w:t>лей</w:t>
      </w:r>
      <w:r w:rsidR="00573805" w:rsidRPr="003A1A5A">
        <w:rPr>
          <w:rFonts w:ascii="Times New Roman" w:hAnsi="Times New Roman" w:cs="Times New Roman"/>
          <w:sz w:val="28"/>
          <w:szCs w:val="28"/>
        </w:rPr>
        <w:t xml:space="preserve"> </w:t>
      </w:r>
      <w:r w:rsidRPr="003A1A5A">
        <w:rPr>
          <w:rFonts w:ascii="Times New Roman" w:hAnsi="Times New Roman" w:cs="Times New Roman"/>
          <w:sz w:val="28"/>
          <w:szCs w:val="28"/>
        </w:rPr>
        <w:t xml:space="preserve">платежеспособности и структуры капитала следует, что </w:t>
      </w:r>
      <w:r w:rsidR="00573805" w:rsidRPr="003A1A5A">
        <w:rPr>
          <w:rFonts w:ascii="Times New Roman" w:hAnsi="Times New Roman" w:cs="Times New Roman"/>
          <w:sz w:val="28"/>
          <w:szCs w:val="28"/>
        </w:rPr>
        <w:t>НВ</w:t>
      </w:r>
      <w:r w:rsidRPr="003A1A5A">
        <w:rPr>
          <w:rFonts w:ascii="Times New Roman" w:hAnsi="Times New Roman" w:cs="Times New Roman"/>
          <w:sz w:val="28"/>
          <w:szCs w:val="28"/>
        </w:rPr>
        <w:t>ГУ с учетом его основных</w:t>
      </w:r>
      <w:r w:rsidR="00573805" w:rsidRPr="003A1A5A">
        <w:rPr>
          <w:rFonts w:ascii="Times New Roman" w:hAnsi="Times New Roman" w:cs="Times New Roman"/>
          <w:sz w:val="28"/>
          <w:szCs w:val="28"/>
        </w:rPr>
        <w:t xml:space="preserve"> </w:t>
      </w:r>
      <w:r w:rsidRPr="003A1A5A">
        <w:rPr>
          <w:rFonts w:ascii="Times New Roman" w:hAnsi="Times New Roman" w:cs="Times New Roman"/>
          <w:sz w:val="28"/>
          <w:szCs w:val="28"/>
        </w:rPr>
        <w:t>видов деятельности, удовлетворяет всем требованиям фина</w:t>
      </w:r>
      <w:r w:rsidRPr="003A1A5A">
        <w:rPr>
          <w:rFonts w:ascii="Times New Roman" w:hAnsi="Times New Roman" w:cs="Times New Roman"/>
          <w:sz w:val="28"/>
          <w:szCs w:val="28"/>
        </w:rPr>
        <w:t>н</w:t>
      </w:r>
      <w:r w:rsidRPr="003A1A5A">
        <w:rPr>
          <w:rFonts w:ascii="Times New Roman" w:hAnsi="Times New Roman" w:cs="Times New Roman"/>
          <w:sz w:val="28"/>
          <w:szCs w:val="28"/>
        </w:rPr>
        <w:t>совой устойчивости,</w:t>
      </w:r>
      <w:r w:rsidR="00573805" w:rsidRPr="003A1A5A">
        <w:rPr>
          <w:rFonts w:ascii="Times New Roman" w:hAnsi="Times New Roman" w:cs="Times New Roman"/>
          <w:sz w:val="28"/>
          <w:szCs w:val="28"/>
        </w:rPr>
        <w:t xml:space="preserve"> </w:t>
      </w:r>
      <w:r w:rsidRPr="003A1A5A">
        <w:rPr>
          <w:rFonts w:ascii="Times New Roman" w:hAnsi="Times New Roman" w:cs="Times New Roman"/>
          <w:sz w:val="28"/>
          <w:szCs w:val="28"/>
        </w:rPr>
        <w:t>способен отвечать по своим обязательствам, не имеет кредитной задолженности.</w:t>
      </w:r>
    </w:p>
    <w:p w:rsidR="00573805" w:rsidRPr="003A1A5A" w:rsidRDefault="00573805" w:rsidP="00573805">
      <w:pPr>
        <w:pStyle w:val="8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3805" w:rsidRPr="003A1A5A" w:rsidRDefault="00573805" w:rsidP="00C03C6E">
      <w:pPr>
        <w:pStyle w:val="3"/>
        <w:numPr>
          <w:ilvl w:val="1"/>
          <w:numId w:val="30"/>
        </w:numPr>
        <w:ind w:left="426" w:hanging="426"/>
        <w:jc w:val="center"/>
        <w:rPr>
          <w:rFonts w:eastAsia="Times New Roman"/>
        </w:rPr>
      </w:pPr>
      <w:bookmarkStart w:id="7" w:name="_Toc510805495"/>
      <w:r w:rsidRPr="003A1A5A">
        <w:rPr>
          <w:rFonts w:eastAsia="Times New Roman"/>
        </w:rPr>
        <w:t>Роль вуза в регионе</w:t>
      </w:r>
      <w:bookmarkEnd w:id="7"/>
    </w:p>
    <w:p w:rsidR="009553AD" w:rsidRPr="003A1A5A" w:rsidRDefault="009553AD" w:rsidP="003C70B0">
      <w:pPr>
        <w:pStyle w:val="8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_Toc383590835"/>
      <w:bookmarkStart w:id="9" w:name="_Toc386625877"/>
      <w:r w:rsidRPr="003A1A5A">
        <w:rPr>
          <w:rFonts w:ascii="Times New Roman" w:hAnsi="Times New Roman" w:cs="Times New Roman"/>
          <w:sz w:val="28"/>
          <w:szCs w:val="28"/>
        </w:rPr>
        <w:t>Приоритетные направления долгосрочного развития округа четко ди</w:t>
      </w:r>
      <w:r w:rsidRPr="003A1A5A">
        <w:rPr>
          <w:rFonts w:ascii="Times New Roman" w:hAnsi="Times New Roman" w:cs="Times New Roman"/>
          <w:sz w:val="28"/>
          <w:szCs w:val="28"/>
        </w:rPr>
        <w:t>ф</w:t>
      </w:r>
      <w:r w:rsidRPr="003A1A5A">
        <w:rPr>
          <w:rFonts w:ascii="Times New Roman" w:hAnsi="Times New Roman" w:cs="Times New Roman"/>
          <w:sz w:val="28"/>
          <w:szCs w:val="28"/>
        </w:rPr>
        <w:t>ференцируются по трем секторам экономики: реальному, инфраструктурн</w:t>
      </w:r>
      <w:r w:rsidRPr="003A1A5A">
        <w:rPr>
          <w:rFonts w:ascii="Times New Roman" w:hAnsi="Times New Roman" w:cs="Times New Roman"/>
          <w:sz w:val="28"/>
          <w:szCs w:val="28"/>
        </w:rPr>
        <w:t>о</w:t>
      </w:r>
      <w:r w:rsidRPr="003A1A5A">
        <w:rPr>
          <w:rFonts w:ascii="Times New Roman" w:hAnsi="Times New Roman" w:cs="Times New Roman"/>
          <w:sz w:val="28"/>
          <w:szCs w:val="28"/>
        </w:rPr>
        <w:t>му и сектору услуг.</w:t>
      </w:r>
      <w:bookmarkEnd w:id="8"/>
      <w:bookmarkEnd w:id="9"/>
      <w:r w:rsidRPr="003A1A5A">
        <w:rPr>
          <w:rFonts w:ascii="Times New Roman" w:hAnsi="Times New Roman" w:cs="Times New Roman"/>
          <w:sz w:val="28"/>
          <w:szCs w:val="28"/>
        </w:rPr>
        <w:t xml:space="preserve"> К 2020 году доля нефтегазового сектора в валовом р</w:t>
      </w:r>
      <w:r w:rsidRPr="003A1A5A">
        <w:rPr>
          <w:rFonts w:ascii="Times New Roman" w:hAnsi="Times New Roman" w:cs="Times New Roman"/>
          <w:sz w:val="28"/>
          <w:szCs w:val="28"/>
        </w:rPr>
        <w:t>е</w:t>
      </w:r>
      <w:r w:rsidRPr="003A1A5A">
        <w:rPr>
          <w:rFonts w:ascii="Times New Roman" w:hAnsi="Times New Roman" w:cs="Times New Roman"/>
          <w:sz w:val="28"/>
          <w:szCs w:val="28"/>
        </w:rPr>
        <w:t>гиональном продукте должна уменьшит</w:t>
      </w:r>
      <w:r w:rsidR="00393DBD" w:rsidRPr="003A1A5A">
        <w:rPr>
          <w:rFonts w:ascii="Times New Roman" w:hAnsi="Times New Roman" w:cs="Times New Roman"/>
          <w:sz w:val="28"/>
          <w:szCs w:val="28"/>
        </w:rPr>
        <w:t>ь</w:t>
      </w:r>
      <w:r w:rsidRPr="003A1A5A">
        <w:rPr>
          <w:rFonts w:ascii="Times New Roman" w:hAnsi="Times New Roman" w:cs="Times New Roman"/>
          <w:sz w:val="28"/>
          <w:szCs w:val="28"/>
        </w:rPr>
        <w:t>ся до 45-50% (сегодня более 60%) за счет опережающего развития новых конкурентоспособных производстве</w:t>
      </w:r>
      <w:r w:rsidRPr="003A1A5A">
        <w:rPr>
          <w:rFonts w:ascii="Times New Roman" w:hAnsi="Times New Roman" w:cs="Times New Roman"/>
          <w:sz w:val="28"/>
          <w:szCs w:val="28"/>
        </w:rPr>
        <w:t>н</w:t>
      </w:r>
      <w:r w:rsidRPr="003A1A5A">
        <w:rPr>
          <w:rFonts w:ascii="Times New Roman" w:hAnsi="Times New Roman" w:cs="Times New Roman"/>
          <w:sz w:val="28"/>
          <w:szCs w:val="28"/>
        </w:rPr>
        <w:t>ных комплексов: лесопромышленного, горнорудного, биоэнергетики и би</w:t>
      </w:r>
      <w:r w:rsidRPr="003A1A5A">
        <w:rPr>
          <w:rFonts w:ascii="Times New Roman" w:hAnsi="Times New Roman" w:cs="Times New Roman"/>
          <w:sz w:val="28"/>
          <w:szCs w:val="28"/>
        </w:rPr>
        <w:t>о</w:t>
      </w:r>
      <w:r w:rsidRPr="003A1A5A">
        <w:rPr>
          <w:rFonts w:ascii="Times New Roman" w:hAnsi="Times New Roman" w:cs="Times New Roman"/>
          <w:sz w:val="28"/>
          <w:szCs w:val="28"/>
        </w:rPr>
        <w:t>технологии, аэрокосмического, геоинформационного  и других, обеспеч</w:t>
      </w:r>
      <w:r w:rsidRPr="003A1A5A">
        <w:rPr>
          <w:rFonts w:ascii="Times New Roman" w:hAnsi="Times New Roman" w:cs="Times New Roman"/>
          <w:sz w:val="28"/>
          <w:szCs w:val="28"/>
        </w:rPr>
        <w:t>и</w:t>
      </w:r>
      <w:r w:rsidRPr="003A1A5A">
        <w:rPr>
          <w:rFonts w:ascii="Times New Roman" w:hAnsi="Times New Roman" w:cs="Times New Roman"/>
          <w:sz w:val="28"/>
          <w:szCs w:val="28"/>
        </w:rPr>
        <w:t xml:space="preserve">вающих производство интеллектуальной продукции с высокой добавленной стоимостью. </w:t>
      </w:r>
    </w:p>
    <w:p w:rsidR="009553AD" w:rsidRPr="003A1A5A" w:rsidRDefault="009553AD" w:rsidP="003C70B0">
      <w:pPr>
        <w:pStyle w:val="8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lastRenderedPageBreak/>
        <w:t>Для обеспечения прорывных направлений Стратегии социально-экономического развития округа до 2020 года предполагается реформиров</w:t>
      </w:r>
      <w:r w:rsidRPr="003A1A5A">
        <w:rPr>
          <w:rFonts w:ascii="Times New Roman" w:hAnsi="Times New Roman" w:cs="Times New Roman"/>
          <w:sz w:val="28"/>
          <w:szCs w:val="28"/>
        </w:rPr>
        <w:t>а</w:t>
      </w:r>
      <w:r w:rsidRPr="003A1A5A">
        <w:rPr>
          <w:rFonts w:ascii="Times New Roman" w:hAnsi="Times New Roman" w:cs="Times New Roman"/>
          <w:sz w:val="28"/>
          <w:szCs w:val="28"/>
        </w:rPr>
        <w:t>ние системы высшего образования, ориентация его на потребности реального сектора экономики, целенаправленная, продуманная и масштабная програ</w:t>
      </w:r>
      <w:r w:rsidRPr="003A1A5A">
        <w:rPr>
          <w:rFonts w:ascii="Times New Roman" w:hAnsi="Times New Roman" w:cs="Times New Roman"/>
          <w:sz w:val="28"/>
          <w:szCs w:val="28"/>
        </w:rPr>
        <w:t>м</w:t>
      </w:r>
      <w:r w:rsidRPr="003A1A5A">
        <w:rPr>
          <w:rFonts w:ascii="Times New Roman" w:hAnsi="Times New Roman" w:cs="Times New Roman"/>
          <w:sz w:val="28"/>
          <w:szCs w:val="28"/>
        </w:rPr>
        <w:t>ма подготовки кадров; создание условий, обеспечивающих эффективное ра</w:t>
      </w:r>
      <w:r w:rsidRPr="003A1A5A">
        <w:rPr>
          <w:rFonts w:ascii="Times New Roman" w:hAnsi="Times New Roman" w:cs="Times New Roman"/>
          <w:sz w:val="28"/>
          <w:szCs w:val="28"/>
        </w:rPr>
        <w:t>з</w:t>
      </w:r>
      <w:r w:rsidRPr="003A1A5A">
        <w:rPr>
          <w:rFonts w:ascii="Times New Roman" w:hAnsi="Times New Roman" w:cs="Times New Roman"/>
          <w:sz w:val="28"/>
          <w:szCs w:val="28"/>
        </w:rPr>
        <w:t>витие вузовской науки, ориентированной на потребности реального сектора экономики.</w:t>
      </w:r>
    </w:p>
    <w:p w:rsidR="009553AD" w:rsidRPr="003A1A5A" w:rsidRDefault="009553AD" w:rsidP="003C70B0">
      <w:pPr>
        <w:pStyle w:val="8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Основными задачами государственной политики в области образования определены в программах и стратегиях принятых Правительством Ханты-Мансийского автономного округа, являются:</w:t>
      </w:r>
    </w:p>
    <w:p w:rsidR="009553AD" w:rsidRPr="003A1A5A" w:rsidRDefault="009553AD" w:rsidP="003C70B0">
      <w:pPr>
        <w:pStyle w:val="af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5A">
        <w:rPr>
          <w:rFonts w:ascii="Times New Roman" w:eastAsia="Calibri" w:hAnsi="Times New Roman" w:cs="Times New Roman"/>
          <w:sz w:val="28"/>
          <w:szCs w:val="28"/>
        </w:rPr>
        <w:t>развитие и модернизация сферы образования и ее эффективность;</w:t>
      </w:r>
    </w:p>
    <w:p w:rsidR="009553AD" w:rsidRPr="003A1A5A" w:rsidRDefault="009553AD" w:rsidP="003C70B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5A">
        <w:rPr>
          <w:rFonts w:ascii="Times New Roman" w:eastAsia="Calibri" w:hAnsi="Times New Roman" w:cs="Times New Roman"/>
          <w:sz w:val="28"/>
          <w:szCs w:val="28"/>
        </w:rPr>
        <w:t>повышение уровня применения современных информационно-коммуникационных технологий в образовательном процессе;</w:t>
      </w:r>
    </w:p>
    <w:p w:rsidR="009553AD" w:rsidRPr="003A1A5A" w:rsidRDefault="009553AD" w:rsidP="003C70B0">
      <w:pPr>
        <w:pStyle w:val="af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5A">
        <w:rPr>
          <w:rFonts w:ascii="Times New Roman" w:eastAsia="Calibri" w:hAnsi="Times New Roman" w:cs="Times New Roman"/>
          <w:sz w:val="28"/>
          <w:szCs w:val="28"/>
        </w:rPr>
        <w:t>эффективное содействие становлению современного менеджме</w:t>
      </w:r>
      <w:r w:rsidRPr="003A1A5A">
        <w:rPr>
          <w:rFonts w:ascii="Times New Roman" w:eastAsia="Calibri" w:hAnsi="Times New Roman" w:cs="Times New Roman"/>
          <w:sz w:val="28"/>
          <w:szCs w:val="28"/>
        </w:rPr>
        <w:t>н</w:t>
      </w:r>
      <w:r w:rsidRPr="003A1A5A">
        <w:rPr>
          <w:rFonts w:ascii="Times New Roman" w:eastAsia="Calibri" w:hAnsi="Times New Roman" w:cs="Times New Roman"/>
          <w:sz w:val="28"/>
          <w:szCs w:val="28"/>
        </w:rPr>
        <w:t>та в сфере образования;</w:t>
      </w:r>
    </w:p>
    <w:p w:rsidR="009553AD" w:rsidRPr="003A1A5A" w:rsidRDefault="009553AD" w:rsidP="003C70B0">
      <w:pPr>
        <w:pStyle w:val="af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5A">
        <w:rPr>
          <w:rFonts w:ascii="Times New Roman" w:eastAsia="Calibri" w:hAnsi="Times New Roman" w:cs="Times New Roman"/>
          <w:sz w:val="28"/>
          <w:szCs w:val="28"/>
        </w:rPr>
        <w:t>поддержка лидеров образования;</w:t>
      </w:r>
    </w:p>
    <w:p w:rsidR="009553AD" w:rsidRPr="003A1A5A" w:rsidRDefault="009553AD" w:rsidP="003C70B0">
      <w:pPr>
        <w:pStyle w:val="af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5A">
        <w:rPr>
          <w:rFonts w:ascii="Times New Roman" w:eastAsia="Calibri" w:hAnsi="Times New Roman" w:cs="Times New Roman"/>
          <w:sz w:val="28"/>
          <w:szCs w:val="28"/>
        </w:rPr>
        <w:t>повышение качества образования автономного округа, развитие современной системы непрерывного образования, повышение инвестицио</w:t>
      </w:r>
      <w:r w:rsidRPr="003A1A5A">
        <w:rPr>
          <w:rFonts w:ascii="Times New Roman" w:eastAsia="Calibri" w:hAnsi="Times New Roman" w:cs="Times New Roman"/>
          <w:sz w:val="28"/>
          <w:szCs w:val="28"/>
        </w:rPr>
        <w:t>н</w:t>
      </w:r>
      <w:r w:rsidRPr="003A1A5A">
        <w:rPr>
          <w:rFonts w:ascii="Times New Roman" w:eastAsia="Calibri" w:hAnsi="Times New Roman" w:cs="Times New Roman"/>
          <w:sz w:val="28"/>
          <w:szCs w:val="28"/>
        </w:rPr>
        <w:t xml:space="preserve">ной привлекательности сферы образования. </w:t>
      </w:r>
    </w:p>
    <w:p w:rsidR="00573805" w:rsidRPr="003A1A5A" w:rsidRDefault="00E619CD" w:rsidP="003C70B0">
      <w:pPr>
        <w:pStyle w:val="8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eastAsia="Calibri" w:hAnsi="Times New Roman" w:cs="Times New Roman"/>
          <w:sz w:val="28"/>
          <w:szCs w:val="28"/>
        </w:rPr>
        <w:t>Двадцатипятилетний опыт подготовки кадров для социальной сферы и экономики автономного округа, сложившийся педагогический коллектив, система воспитательной работы, корпоративная культура, позволяют униве</w:t>
      </w:r>
      <w:r w:rsidRPr="003A1A5A">
        <w:rPr>
          <w:rFonts w:ascii="Times New Roman" w:eastAsia="Calibri" w:hAnsi="Times New Roman" w:cs="Times New Roman"/>
          <w:sz w:val="28"/>
          <w:szCs w:val="28"/>
        </w:rPr>
        <w:t>р</w:t>
      </w:r>
      <w:r w:rsidRPr="003A1A5A">
        <w:rPr>
          <w:rFonts w:ascii="Times New Roman" w:eastAsia="Calibri" w:hAnsi="Times New Roman" w:cs="Times New Roman"/>
          <w:sz w:val="28"/>
          <w:szCs w:val="28"/>
        </w:rPr>
        <w:t xml:space="preserve">ситету влиять на социальную и экономическую ситуацию в городе и округе. </w:t>
      </w:r>
    </w:p>
    <w:p w:rsidR="00E619CD" w:rsidRPr="003A1A5A" w:rsidRDefault="00E619CD" w:rsidP="003C70B0">
      <w:pPr>
        <w:pStyle w:val="8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Деятельность НВГУ ведется с учетом интересов, особенностей и сп</w:t>
      </w:r>
      <w:r w:rsidRPr="003A1A5A">
        <w:rPr>
          <w:rFonts w:ascii="Times New Roman" w:hAnsi="Times New Roman" w:cs="Times New Roman"/>
          <w:sz w:val="28"/>
          <w:szCs w:val="28"/>
        </w:rPr>
        <w:t>е</w:t>
      </w:r>
      <w:r w:rsidRPr="003A1A5A">
        <w:rPr>
          <w:rFonts w:ascii="Times New Roman" w:hAnsi="Times New Roman" w:cs="Times New Roman"/>
          <w:sz w:val="28"/>
          <w:szCs w:val="28"/>
        </w:rPr>
        <w:t>цифики автономного округа, выполнения стратегических задач, содейс</w:t>
      </w:r>
      <w:r w:rsidRPr="003A1A5A">
        <w:rPr>
          <w:rFonts w:ascii="Times New Roman" w:hAnsi="Times New Roman" w:cs="Times New Roman"/>
          <w:sz w:val="28"/>
          <w:szCs w:val="28"/>
        </w:rPr>
        <w:t>т</w:t>
      </w:r>
      <w:r w:rsidRPr="003A1A5A">
        <w:rPr>
          <w:rFonts w:ascii="Times New Roman" w:hAnsi="Times New Roman" w:cs="Times New Roman"/>
          <w:sz w:val="28"/>
          <w:szCs w:val="28"/>
        </w:rPr>
        <w:t xml:space="preserve">вующих </w:t>
      </w:r>
      <w:r w:rsidR="00C141E4" w:rsidRPr="003A1A5A">
        <w:rPr>
          <w:rFonts w:ascii="Times New Roman" w:hAnsi="Times New Roman" w:cs="Times New Roman"/>
          <w:sz w:val="28"/>
          <w:szCs w:val="28"/>
        </w:rPr>
        <w:t xml:space="preserve">долгосрочному </w:t>
      </w:r>
      <w:r w:rsidRPr="003A1A5A">
        <w:rPr>
          <w:rFonts w:ascii="Times New Roman" w:hAnsi="Times New Roman" w:cs="Times New Roman"/>
          <w:sz w:val="28"/>
          <w:szCs w:val="28"/>
        </w:rPr>
        <w:t>устойчивому развитию</w:t>
      </w:r>
      <w:r w:rsidR="00C141E4" w:rsidRPr="003A1A5A">
        <w:rPr>
          <w:rFonts w:ascii="Times New Roman" w:hAnsi="Times New Roman" w:cs="Times New Roman"/>
          <w:sz w:val="28"/>
          <w:szCs w:val="28"/>
        </w:rPr>
        <w:t xml:space="preserve"> </w:t>
      </w:r>
      <w:r w:rsidR="00C141E4" w:rsidRPr="003A1A5A">
        <w:rPr>
          <w:rFonts w:ascii="Times New Roman" w:eastAsia="Calibri" w:hAnsi="Times New Roman" w:cs="Times New Roman"/>
          <w:sz w:val="28"/>
          <w:szCs w:val="28"/>
        </w:rPr>
        <w:t>Ханты-Мансийского авт</w:t>
      </w:r>
      <w:r w:rsidR="00C141E4" w:rsidRPr="003A1A5A">
        <w:rPr>
          <w:rFonts w:ascii="Times New Roman" w:eastAsia="Calibri" w:hAnsi="Times New Roman" w:cs="Times New Roman"/>
          <w:sz w:val="28"/>
          <w:szCs w:val="28"/>
        </w:rPr>
        <w:t>о</w:t>
      </w:r>
      <w:r w:rsidR="00C141E4" w:rsidRPr="003A1A5A">
        <w:rPr>
          <w:rFonts w:ascii="Times New Roman" w:eastAsia="Calibri" w:hAnsi="Times New Roman" w:cs="Times New Roman"/>
          <w:sz w:val="28"/>
          <w:szCs w:val="28"/>
        </w:rPr>
        <w:t>номного округа – Югры.</w:t>
      </w:r>
      <w:r w:rsidRPr="003A1A5A">
        <w:rPr>
          <w:rFonts w:ascii="Times New Roman" w:hAnsi="Times New Roman" w:cs="Times New Roman"/>
          <w:sz w:val="28"/>
          <w:szCs w:val="28"/>
        </w:rPr>
        <w:t xml:space="preserve"> За свою историю </w:t>
      </w:r>
      <w:r w:rsidR="00C141E4" w:rsidRPr="003A1A5A">
        <w:rPr>
          <w:rFonts w:ascii="Times New Roman" w:hAnsi="Times New Roman" w:cs="Times New Roman"/>
          <w:sz w:val="28"/>
          <w:szCs w:val="28"/>
        </w:rPr>
        <w:t>университет</w:t>
      </w:r>
      <w:r w:rsidRPr="003A1A5A">
        <w:rPr>
          <w:rFonts w:ascii="Times New Roman" w:hAnsi="Times New Roman" w:cs="Times New Roman"/>
          <w:sz w:val="28"/>
          <w:szCs w:val="28"/>
        </w:rPr>
        <w:t xml:space="preserve"> </w:t>
      </w:r>
      <w:r w:rsidRPr="003A1A5A">
        <w:rPr>
          <w:rFonts w:ascii="Times New Roman" w:eastAsia="Calibri" w:hAnsi="Times New Roman" w:cs="Times New Roman"/>
          <w:sz w:val="28"/>
          <w:szCs w:val="28"/>
        </w:rPr>
        <w:t xml:space="preserve">подготовил свыше </w:t>
      </w:r>
      <w:r w:rsidR="00F87C83" w:rsidRPr="003A1A5A">
        <w:rPr>
          <w:rFonts w:ascii="Times New Roman" w:eastAsia="Calibri" w:hAnsi="Times New Roman" w:cs="Times New Roman"/>
          <w:sz w:val="28"/>
          <w:szCs w:val="28"/>
        </w:rPr>
        <w:t>15000</w:t>
      </w:r>
      <w:r w:rsidRPr="003A1A5A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C141E4" w:rsidRPr="003A1A5A">
        <w:rPr>
          <w:rFonts w:ascii="Times New Roman" w:hAnsi="Times New Roman" w:cs="Times New Roman"/>
          <w:sz w:val="28"/>
          <w:szCs w:val="28"/>
        </w:rPr>
        <w:t xml:space="preserve"> </w:t>
      </w:r>
      <w:r w:rsidRPr="003A1A5A">
        <w:rPr>
          <w:rFonts w:ascii="Times New Roman" w:hAnsi="Times New Roman" w:cs="Times New Roman"/>
          <w:sz w:val="28"/>
          <w:szCs w:val="28"/>
        </w:rPr>
        <w:t>специалистов, ставших активными участниками процессов те</w:t>
      </w:r>
      <w:r w:rsidRPr="003A1A5A">
        <w:rPr>
          <w:rFonts w:ascii="Times New Roman" w:hAnsi="Times New Roman" w:cs="Times New Roman"/>
          <w:sz w:val="28"/>
          <w:szCs w:val="28"/>
        </w:rPr>
        <w:t>х</w:t>
      </w:r>
      <w:r w:rsidRPr="003A1A5A">
        <w:rPr>
          <w:rFonts w:ascii="Times New Roman" w:hAnsi="Times New Roman" w:cs="Times New Roman"/>
          <w:sz w:val="28"/>
          <w:szCs w:val="28"/>
        </w:rPr>
        <w:t>нологического развития,</w:t>
      </w:r>
      <w:r w:rsidR="00C141E4" w:rsidRPr="003A1A5A">
        <w:rPr>
          <w:rFonts w:ascii="Times New Roman" w:hAnsi="Times New Roman" w:cs="Times New Roman"/>
          <w:sz w:val="28"/>
          <w:szCs w:val="28"/>
        </w:rPr>
        <w:t xml:space="preserve"> </w:t>
      </w:r>
      <w:r w:rsidRPr="003A1A5A">
        <w:rPr>
          <w:rFonts w:ascii="Times New Roman" w:hAnsi="Times New Roman" w:cs="Times New Roman"/>
          <w:sz w:val="28"/>
          <w:szCs w:val="28"/>
        </w:rPr>
        <w:t>жизни гражданского общества и формирования с</w:t>
      </w:r>
      <w:r w:rsidRPr="003A1A5A">
        <w:rPr>
          <w:rFonts w:ascii="Times New Roman" w:hAnsi="Times New Roman" w:cs="Times New Roman"/>
          <w:sz w:val="28"/>
          <w:szCs w:val="28"/>
        </w:rPr>
        <w:t>о</w:t>
      </w:r>
      <w:r w:rsidRPr="003A1A5A">
        <w:rPr>
          <w:rFonts w:ascii="Times New Roman" w:hAnsi="Times New Roman" w:cs="Times New Roman"/>
          <w:sz w:val="28"/>
          <w:szCs w:val="28"/>
        </w:rPr>
        <w:t>циокультурной среды в регионе.</w:t>
      </w:r>
      <w:r w:rsidR="00C141E4" w:rsidRPr="003A1A5A">
        <w:rPr>
          <w:rFonts w:ascii="Times New Roman" w:eastAsia="Calibri" w:hAnsi="Times New Roman" w:cs="Times New Roman"/>
          <w:sz w:val="28"/>
          <w:szCs w:val="28"/>
        </w:rPr>
        <w:t xml:space="preserve"> Выпускники НВГУ сегодня являются а</w:t>
      </w:r>
      <w:r w:rsidR="00C141E4" w:rsidRPr="003A1A5A">
        <w:rPr>
          <w:rFonts w:ascii="Times New Roman" w:eastAsia="Calibri" w:hAnsi="Times New Roman" w:cs="Times New Roman"/>
          <w:sz w:val="28"/>
          <w:szCs w:val="28"/>
        </w:rPr>
        <w:t>к</w:t>
      </w:r>
      <w:r w:rsidR="00C141E4" w:rsidRPr="003A1A5A">
        <w:rPr>
          <w:rFonts w:ascii="Times New Roman" w:eastAsia="Calibri" w:hAnsi="Times New Roman" w:cs="Times New Roman"/>
          <w:sz w:val="28"/>
          <w:szCs w:val="28"/>
        </w:rPr>
        <w:t>тивными участниками экономической деятельности – от частного предпр</w:t>
      </w:r>
      <w:r w:rsidR="00C141E4" w:rsidRPr="003A1A5A">
        <w:rPr>
          <w:rFonts w:ascii="Times New Roman" w:eastAsia="Calibri" w:hAnsi="Times New Roman" w:cs="Times New Roman"/>
          <w:sz w:val="28"/>
          <w:szCs w:val="28"/>
        </w:rPr>
        <w:t>и</w:t>
      </w:r>
      <w:r w:rsidR="00C141E4" w:rsidRPr="003A1A5A">
        <w:rPr>
          <w:rFonts w:ascii="Times New Roman" w:eastAsia="Calibri" w:hAnsi="Times New Roman" w:cs="Times New Roman"/>
          <w:sz w:val="28"/>
          <w:szCs w:val="28"/>
        </w:rPr>
        <w:t>нимательства до руководства крупными фирмами и государственными учр</w:t>
      </w:r>
      <w:r w:rsidR="00C141E4" w:rsidRPr="003A1A5A">
        <w:rPr>
          <w:rFonts w:ascii="Times New Roman" w:eastAsia="Calibri" w:hAnsi="Times New Roman" w:cs="Times New Roman"/>
          <w:sz w:val="28"/>
          <w:szCs w:val="28"/>
        </w:rPr>
        <w:t>е</w:t>
      </w:r>
      <w:r w:rsidR="00C141E4" w:rsidRPr="003A1A5A">
        <w:rPr>
          <w:rFonts w:ascii="Times New Roman" w:eastAsia="Calibri" w:hAnsi="Times New Roman" w:cs="Times New Roman"/>
          <w:sz w:val="28"/>
          <w:szCs w:val="28"/>
        </w:rPr>
        <w:t>ждениями.</w:t>
      </w:r>
    </w:p>
    <w:p w:rsidR="00573805" w:rsidRPr="003A1A5A" w:rsidRDefault="00C141E4" w:rsidP="003C70B0">
      <w:pPr>
        <w:pStyle w:val="8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НВ</w:t>
      </w:r>
      <w:r w:rsidR="00E619CD" w:rsidRPr="003A1A5A">
        <w:rPr>
          <w:rFonts w:ascii="Times New Roman" w:hAnsi="Times New Roman" w:cs="Times New Roman"/>
          <w:sz w:val="28"/>
          <w:szCs w:val="28"/>
        </w:rPr>
        <w:t>ГУ готовит специалистов по широкому спектру направлений и сп</w:t>
      </w:r>
      <w:r w:rsidR="00E619CD" w:rsidRPr="003A1A5A">
        <w:rPr>
          <w:rFonts w:ascii="Times New Roman" w:hAnsi="Times New Roman" w:cs="Times New Roman"/>
          <w:sz w:val="28"/>
          <w:szCs w:val="28"/>
        </w:rPr>
        <w:t>е</w:t>
      </w:r>
      <w:r w:rsidR="00E619CD" w:rsidRPr="003A1A5A">
        <w:rPr>
          <w:rFonts w:ascii="Times New Roman" w:hAnsi="Times New Roman" w:cs="Times New Roman"/>
          <w:sz w:val="28"/>
          <w:szCs w:val="28"/>
        </w:rPr>
        <w:t>циальностей,</w:t>
      </w:r>
      <w:r w:rsidRPr="003A1A5A">
        <w:rPr>
          <w:rFonts w:ascii="Times New Roman" w:hAnsi="Times New Roman" w:cs="Times New Roman"/>
          <w:sz w:val="28"/>
          <w:szCs w:val="28"/>
        </w:rPr>
        <w:t xml:space="preserve"> </w:t>
      </w:r>
      <w:r w:rsidR="00E619CD" w:rsidRPr="003A1A5A">
        <w:rPr>
          <w:rFonts w:ascii="Times New Roman" w:hAnsi="Times New Roman" w:cs="Times New Roman"/>
          <w:sz w:val="28"/>
          <w:szCs w:val="28"/>
        </w:rPr>
        <w:t>реализует программы высшего образования разных уровней</w:t>
      </w:r>
      <w:r w:rsidRPr="003A1A5A">
        <w:rPr>
          <w:rFonts w:ascii="Times New Roman" w:hAnsi="Times New Roman" w:cs="Times New Roman"/>
          <w:sz w:val="28"/>
          <w:szCs w:val="28"/>
        </w:rPr>
        <w:t xml:space="preserve"> и является базовой площадкой для подготовки кадров с высшим образованием для региона. З</w:t>
      </w:r>
      <w:r w:rsidR="00E619CD" w:rsidRPr="003A1A5A">
        <w:rPr>
          <w:rFonts w:ascii="Times New Roman" w:hAnsi="Times New Roman" w:cs="Times New Roman"/>
          <w:sz w:val="28"/>
          <w:szCs w:val="28"/>
        </w:rPr>
        <w:t xml:space="preserve">начительная часть выпускников остаются работать в </w:t>
      </w:r>
      <w:r w:rsidRPr="003A1A5A">
        <w:rPr>
          <w:rFonts w:ascii="Times New Roman" w:hAnsi="Times New Roman" w:cs="Times New Roman"/>
          <w:sz w:val="28"/>
          <w:szCs w:val="28"/>
        </w:rPr>
        <w:t>ХМАО-Югре (Таблица 1)</w:t>
      </w:r>
      <w:r w:rsidR="00E619CD" w:rsidRPr="003A1A5A">
        <w:rPr>
          <w:rFonts w:ascii="Times New Roman" w:hAnsi="Times New Roman" w:cs="Times New Roman"/>
          <w:sz w:val="28"/>
          <w:szCs w:val="28"/>
        </w:rPr>
        <w:t>.</w:t>
      </w:r>
    </w:p>
    <w:p w:rsidR="00F62237" w:rsidRPr="003A1A5A" w:rsidRDefault="00F62237" w:rsidP="00F62237">
      <w:pPr>
        <w:pStyle w:val="80"/>
        <w:shd w:val="clear" w:color="auto" w:fill="auto"/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Таблица 1</w:t>
      </w:r>
      <w:r w:rsidR="003C70B0" w:rsidRPr="003A1A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41E4" w:rsidRPr="003A1A5A" w:rsidRDefault="00C141E4" w:rsidP="00F62237">
      <w:pPr>
        <w:pStyle w:val="80"/>
        <w:shd w:val="clear" w:color="auto" w:fill="auto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Роль НВГУ в подготовке кадров с высшим образованием для региона</w:t>
      </w:r>
    </w:p>
    <w:tbl>
      <w:tblPr>
        <w:tblStyle w:val="af6"/>
        <w:tblW w:w="0" w:type="auto"/>
        <w:tblLook w:val="04A0"/>
      </w:tblPr>
      <w:tblGrid>
        <w:gridCol w:w="5495"/>
        <w:gridCol w:w="1843"/>
        <w:gridCol w:w="2090"/>
      </w:tblGrid>
      <w:tr w:rsidR="00F62237" w:rsidRPr="003A1A5A" w:rsidTr="00015C21">
        <w:tc>
          <w:tcPr>
            <w:tcW w:w="5495" w:type="dxa"/>
          </w:tcPr>
          <w:p w:rsidR="00F62237" w:rsidRPr="003A1A5A" w:rsidRDefault="00F62237" w:rsidP="00F62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УГС</w:t>
            </w:r>
          </w:p>
        </w:tc>
        <w:tc>
          <w:tcPr>
            <w:tcW w:w="1843" w:type="dxa"/>
          </w:tcPr>
          <w:p w:rsidR="00F62237" w:rsidRPr="003A1A5A" w:rsidRDefault="00F62237" w:rsidP="00F62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2017 г. выпуска</w:t>
            </w:r>
          </w:p>
        </w:tc>
        <w:tc>
          <w:tcPr>
            <w:tcW w:w="2090" w:type="dxa"/>
          </w:tcPr>
          <w:p w:rsidR="00F62237" w:rsidRPr="003A1A5A" w:rsidRDefault="00F62237" w:rsidP="00C141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Количество в</w:t>
            </w: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пускников 2017 г. выпуска оста</w:t>
            </w: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шихся работать в ХМАО-Югре</w:t>
            </w:r>
          </w:p>
        </w:tc>
      </w:tr>
      <w:tr w:rsidR="006168C7" w:rsidRPr="003A1A5A" w:rsidTr="00015C21">
        <w:tc>
          <w:tcPr>
            <w:tcW w:w="5495" w:type="dxa"/>
          </w:tcPr>
          <w:p w:rsidR="006168C7" w:rsidRPr="003A1A5A" w:rsidRDefault="006168C7" w:rsidP="0001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01.00.00 Математика и механика</w:t>
            </w:r>
          </w:p>
        </w:tc>
        <w:tc>
          <w:tcPr>
            <w:tcW w:w="1843" w:type="dxa"/>
          </w:tcPr>
          <w:p w:rsidR="006168C7" w:rsidRPr="003A1A5A" w:rsidRDefault="006168C7" w:rsidP="00616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15</w:t>
            </w:r>
          </w:p>
        </w:tc>
        <w:tc>
          <w:tcPr>
            <w:tcW w:w="2090" w:type="dxa"/>
          </w:tcPr>
          <w:p w:rsidR="006168C7" w:rsidRPr="003A1A5A" w:rsidRDefault="006168C7" w:rsidP="00616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5</w:t>
            </w:r>
          </w:p>
        </w:tc>
      </w:tr>
      <w:tr w:rsidR="006168C7" w:rsidRPr="003A1A5A" w:rsidTr="00015C21">
        <w:tc>
          <w:tcPr>
            <w:tcW w:w="5495" w:type="dxa"/>
          </w:tcPr>
          <w:p w:rsidR="006168C7" w:rsidRPr="003A1A5A" w:rsidRDefault="006168C7" w:rsidP="00015C21">
            <w:pPr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lastRenderedPageBreak/>
              <w:t>05.00.00 Науки о земле</w:t>
            </w:r>
          </w:p>
        </w:tc>
        <w:tc>
          <w:tcPr>
            <w:tcW w:w="1843" w:type="dxa"/>
          </w:tcPr>
          <w:p w:rsidR="006168C7" w:rsidRPr="003A1A5A" w:rsidRDefault="006168C7" w:rsidP="00616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40</w:t>
            </w:r>
          </w:p>
        </w:tc>
        <w:tc>
          <w:tcPr>
            <w:tcW w:w="2090" w:type="dxa"/>
          </w:tcPr>
          <w:p w:rsidR="006168C7" w:rsidRPr="003A1A5A" w:rsidRDefault="006168C7" w:rsidP="00616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35</w:t>
            </w:r>
          </w:p>
        </w:tc>
      </w:tr>
      <w:tr w:rsidR="006168C7" w:rsidRPr="003A1A5A" w:rsidTr="00015C21">
        <w:tc>
          <w:tcPr>
            <w:tcW w:w="5495" w:type="dxa"/>
          </w:tcPr>
          <w:p w:rsidR="006168C7" w:rsidRPr="003A1A5A" w:rsidRDefault="006168C7" w:rsidP="00015C21">
            <w:pPr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06.00.00 Биологические науки</w:t>
            </w:r>
          </w:p>
        </w:tc>
        <w:tc>
          <w:tcPr>
            <w:tcW w:w="1843" w:type="dxa"/>
          </w:tcPr>
          <w:p w:rsidR="006168C7" w:rsidRPr="003A1A5A" w:rsidRDefault="006168C7" w:rsidP="00616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6</w:t>
            </w:r>
          </w:p>
        </w:tc>
        <w:tc>
          <w:tcPr>
            <w:tcW w:w="2090" w:type="dxa"/>
          </w:tcPr>
          <w:p w:rsidR="006168C7" w:rsidRPr="003A1A5A" w:rsidRDefault="006168C7" w:rsidP="00616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3</w:t>
            </w:r>
          </w:p>
        </w:tc>
      </w:tr>
      <w:tr w:rsidR="006168C7" w:rsidRPr="003A1A5A" w:rsidTr="00015C21">
        <w:tc>
          <w:tcPr>
            <w:tcW w:w="5495" w:type="dxa"/>
          </w:tcPr>
          <w:p w:rsidR="006168C7" w:rsidRPr="003A1A5A" w:rsidRDefault="006168C7" w:rsidP="0001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07.00.00 Архитектура</w:t>
            </w:r>
          </w:p>
        </w:tc>
        <w:tc>
          <w:tcPr>
            <w:tcW w:w="1843" w:type="dxa"/>
          </w:tcPr>
          <w:p w:rsidR="006168C7" w:rsidRPr="003A1A5A" w:rsidRDefault="006168C7" w:rsidP="00616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12</w:t>
            </w:r>
          </w:p>
        </w:tc>
        <w:tc>
          <w:tcPr>
            <w:tcW w:w="2090" w:type="dxa"/>
          </w:tcPr>
          <w:p w:rsidR="006168C7" w:rsidRPr="003A1A5A" w:rsidRDefault="006168C7" w:rsidP="00616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3</w:t>
            </w:r>
          </w:p>
        </w:tc>
      </w:tr>
      <w:tr w:rsidR="006168C7" w:rsidRPr="003A1A5A" w:rsidTr="00015C21">
        <w:tc>
          <w:tcPr>
            <w:tcW w:w="5495" w:type="dxa"/>
          </w:tcPr>
          <w:p w:rsidR="006168C7" w:rsidRPr="003A1A5A" w:rsidRDefault="006168C7" w:rsidP="00015C21">
            <w:pPr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09.00.00 Информатика и вычислительная техника</w:t>
            </w:r>
          </w:p>
        </w:tc>
        <w:tc>
          <w:tcPr>
            <w:tcW w:w="1843" w:type="dxa"/>
          </w:tcPr>
          <w:p w:rsidR="006168C7" w:rsidRPr="003A1A5A" w:rsidRDefault="006168C7" w:rsidP="00616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38</w:t>
            </w:r>
          </w:p>
        </w:tc>
        <w:tc>
          <w:tcPr>
            <w:tcW w:w="2090" w:type="dxa"/>
          </w:tcPr>
          <w:p w:rsidR="006168C7" w:rsidRPr="003A1A5A" w:rsidRDefault="006168C7" w:rsidP="00616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21</w:t>
            </w:r>
          </w:p>
        </w:tc>
      </w:tr>
      <w:tr w:rsidR="006168C7" w:rsidRPr="003A1A5A" w:rsidTr="00015C21">
        <w:tc>
          <w:tcPr>
            <w:tcW w:w="5495" w:type="dxa"/>
          </w:tcPr>
          <w:p w:rsidR="006168C7" w:rsidRPr="003A1A5A" w:rsidRDefault="006168C7" w:rsidP="00015C21">
            <w:pPr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13.00.00 Электро- и теплоэнергетика</w:t>
            </w:r>
          </w:p>
        </w:tc>
        <w:tc>
          <w:tcPr>
            <w:tcW w:w="1843" w:type="dxa"/>
          </w:tcPr>
          <w:p w:rsidR="006168C7" w:rsidRPr="003A1A5A" w:rsidRDefault="006168C7" w:rsidP="00616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47</w:t>
            </w:r>
          </w:p>
        </w:tc>
        <w:tc>
          <w:tcPr>
            <w:tcW w:w="2090" w:type="dxa"/>
          </w:tcPr>
          <w:p w:rsidR="006168C7" w:rsidRPr="003A1A5A" w:rsidRDefault="006168C7" w:rsidP="00616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32</w:t>
            </w:r>
          </w:p>
        </w:tc>
      </w:tr>
      <w:tr w:rsidR="006168C7" w:rsidRPr="003A1A5A" w:rsidTr="00015C21">
        <w:tc>
          <w:tcPr>
            <w:tcW w:w="5495" w:type="dxa"/>
          </w:tcPr>
          <w:p w:rsidR="006168C7" w:rsidRPr="003A1A5A" w:rsidRDefault="006168C7" w:rsidP="00015C21">
            <w:pPr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21.00.00 Прикладная геология, горное дело, нефт</w:t>
            </w: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е</w:t>
            </w: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газовое дело и геодезия</w:t>
            </w:r>
          </w:p>
        </w:tc>
        <w:tc>
          <w:tcPr>
            <w:tcW w:w="1843" w:type="dxa"/>
          </w:tcPr>
          <w:p w:rsidR="006168C7" w:rsidRPr="003A1A5A" w:rsidRDefault="006168C7" w:rsidP="00616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20</w:t>
            </w:r>
          </w:p>
        </w:tc>
        <w:tc>
          <w:tcPr>
            <w:tcW w:w="2090" w:type="dxa"/>
          </w:tcPr>
          <w:p w:rsidR="006168C7" w:rsidRPr="003A1A5A" w:rsidRDefault="006168C7" w:rsidP="00616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12</w:t>
            </w:r>
          </w:p>
        </w:tc>
      </w:tr>
      <w:tr w:rsidR="006168C7" w:rsidRPr="003A1A5A" w:rsidTr="00015C21">
        <w:tc>
          <w:tcPr>
            <w:tcW w:w="5495" w:type="dxa"/>
          </w:tcPr>
          <w:p w:rsidR="006168C7" w:rsidRPr="003A1A5A" w:rsidRDefault="006168C7" w:rsidP="00015C21">
            <w:pPr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37.00.00 Психологические науки</w:t>
            </w:r>
          </w:p>
        </w:tc>
        <w:tc>
          <w:tcPr>
            <w:tcW w:w="1843" w:type="dxa"/>
          </w:tcPr>
          <w:p w:rsidR="006168C7" w:rsidRPr="003A1A5A" w:rsidRDefault="006168C7" w:rsidP="00616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22</w:t>
            </w:r>
          </w:p>
        </w:tc>
        <w:tc>
          <w:tcPr>
            <w:tcW w:w="2090" w:type="dxa"/>
          </w:tcPr>
          <w:p w:rsidR="006168C7" w:rsidRPr="003A1A5A" w:rsidRDefault="006168C7" w:rsidP="00616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12</w:t>
            </w:r>
          </w:p>
        </w:tc>
      </w:tr>
      <w:tr w:rsidR="006168C7" w:rsidRPr="003A1A5A" w:rsidTr="00015C21">
        <w:tc>
          <w:tcPr>
            <w:tcW w:w="5495" w:type="dxa"/>
          </w:tcPr>
          <w:p w:rsidR="006168C7" w:rsidRPr="003A1A5A" w:rsidRDefault="006168C7" w:rsidP="00015C21">
            <w:pPr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38.00.00 Экономика и управление</w:t>
            </w:r>
          </w:p>
        </w:tc>
        <w:tc>
          <w:tcPr>
            <w:tcW w:w="1843" w:type="dxa"/>
          </w:tcPr>
          <w:p w:rsidR="006168C7" w:rsidRPr="003A1A5A" w:rsidRDefault="006168C7" w:rsidP="00616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82</w:t>
            </w:r>
          </w:p>
        </w:tc>
        <w:tc>
          <w:tcPr>
            <w:tcW w:w="2090" w:type="dxa"/>
          </w:tcPr>
          <w:p w:rsidR="006168C7" w:rsidRPr="003A1A5A" w:rsidRDefault="006168C7" w:rsidP="00616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73</w:t>
            </w:r>
          </w:p>
        </w:tc>
      </w:tr>
      <w:tr w:rsidR="006168C7" w:rsidRPr="003A1A5A" w:rsidTr="00015C21">
        <w:tc>
          <w:tcPr>
            <w:tcW w:w="5495" w:type="dxa"/>
          </w:tcPr>
          <w:p w:rsidR="006168C7" w:rsidRPr="003A1A5A" w:rsidRDefault="006168C7" w:rsidP="00015C21">
            <w:pPr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39.00.00 Социология и социальная работа</w:t>
            </w:r>
          </w:p>
        </w:tc>
        <w:tc>
          <w:tcPr>
            <w:tcW w:w="1843" w:type="dxa"/>
          </w:tcPr>
          <w:p w:rsidR="006168C7" w:rsidRPr="003A1A5A" w:rsidRDefault="006168C7" w:rsidP="00616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2090" w:type="dxa"/>
          </w:tcPr>
          <w:p w:rsidR="006168C7" w:rsidRPr="003A1A5A" w:rsidRDefault="006168C7" w:rsidP="00616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</w:tr>
      <w:tr w:rsidR="006168C7" w:rsidRPr="003A1A5A" w:rsidTr="00015C21">
        <w:tc>
          <w:tcPr>
            <w:tcW w:w="5495" w:type="dxa"/>
          </w:tcPr>
          <w:p w:rsidR="006168C7" w:rsidRPr="003A1A5A" w:rsidRDefault="006168C7" w:rsidP="00015C21">
            <w:pPr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42.00.00 Средства массовой информации и инфо</w:t>
            </w: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р</w:t>
            </w: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мационно-библиотечное дело</w:t>
            </w:r>
          </w:p>
        </w:tc>
        <w:tc>
          <w:tcPr>
            <w:tcW w:w="1843" w:type="dxa"/>
          </w:tcPr>
          <w:p w:rsidR="006168C7" w:rsidRPr="003A1A5A" w:rsidRDefault="006168C7" w:rsidP="00616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27</w:t>
            </w:r>
          </w:p>
        </w:tc>
        <w:tc>
          <w:tcPr>
            <w:tcW w:w="2090" w:type="dxa"/>
          </w:tcPr>
          <w:p w:rsidR="006168C7" w:rsidRPr="003A1A5A" w:rsidRDefault="006168C7" w:rsidP="00616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23</w:t>
            </w:r>
          </w:p>
        </w:tc>
      </w:tr>
      <w:tr w:rsidR="006168C7" w:rsidRPr="003A1A5A" w:rsidTr="00015C21">
        <w:tc>
          <w:tcPr>
            <w:tcW w:w="5495" w:type="dxa"/>
          </w:tcPr>
          <w:p w:rsidR="006168C7" w:rsidRPr="003A1A5A" w:rsidRDefault="006168C7" w:rsidP="00015C21">
            <w:pPr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43.00.00 Сервис и туризм</w:t>
            </w:r>
          </w:p>
        </w:tc>
        <w:tc>
          <w:tcPr>
            <w:tcW w:w="1843" w:type="dxa"/>
          </w:tcPr>
          <w:p w:rsidR="006168C7" w:rsidRPr="003A1A5A" w:rsidRDefault="006168C7" w:rsidP="00616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5</w:t>
            </w:r>
          </w:p>
        </w:tc>
        <w:tc>
          <w:tcPr>
            <w:tcW w:w="2090" w:type="dxa"/>
          </w:tcPr>
          <w:p w:rsidR="006168C7" w:rsidRPr="003A1A5A" w:rsidRDefault="006168C7" w:rsidP="00616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3</w:t>
            </w:r>
          </w:p>
        </w:tc>
      </w:tr>
      <w:tr w:rsidR="006168C7" w:rsidRPr="003A1A5A" w:rsidTr="00015C21">
        <w:tc>
          <w:tcPr>
            <w:tcW w:w="5495" w:type="dxa"/>
          </w:tcPr>
          <w:p w:rsidR="006168C7" w:rsidRPr="003A1A5A" w:rsidRDefault="006168C7" w:rsidP="00015C21">
            <w:pPr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44.00.00 Образование и педагогические науки</w:t>
            </w:r>
          </w:p>
        </w:tc>
        <w:tc>
          <w:tcPr>
            <w:tcW w:w="1843" w:type="dxa"/>
          </w:tcPr>
          <w:p w:rsidR="006168C7" w:rsidRPr="003A1A5A" w:rsidRDefault="006168C7" w:rsidP="00616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231</w:t>
            </w:r>
          </w:p>
        </w:tc>
        <w:tc>
          <w:tcPr>
            <w:tcW w:w="2090" w:type="dxa"/>
          </w:tcPr>
          <w:p w:rsidR="006168C7" w:rsidRPr="003A1A5A" w:rsidRDefault="006168C7" w:rsidP="00616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176</w:t>
            </w:r>
          </w:p>
        </w:tc>
      </w:tr>
      <w:tr w:rsidR="006168C7" w:rsidRPr="003A1A5A" w:rsidTr="00015C21">
        <w:tc>
          <w:tcPr>
            <w:tcW w:w="5495" w:type="dxa"/>
          </w:tcPr>
          <w:p w:rsidR="006168C7" w:rsidRPr="003A1A5A" w:rsidRDefault="006168C7" w:rsidP="00015C21">
            <w:pPr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45.00.00 Языкознание и литературоведение</w:t>
            </w:r>
          </w:p>
        </w:tc>
        <w:tc>
          <w:tcPr>
            <w:tcW w:w="1843" w:type="dxa"/>
          </w:tcPr>
          <w:p w:rsidR="006168C7" w:rsidRPr="003A1A5A" w:rsidRDefault="006168C7" w:rsidP="00616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28</w:t>
            </w:r>
          </w:p>
        </w:tc>
        <w:tc>
          <w:tcPr>
            <w:tcW w:w="2090" w:type="dxa"/>
          </w:tcPr>
          <w:p w:rsidR="006168C7" w:rsidRPr="003A1A5A" w:rsidRDefault="006168C7" w:rsidP="00616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23</w:t>
            </w:r>
          </w:p>
        </w:tc>
      </w:tr>
      <w:tr w:rsidR="006168C7" w:rsidRPr="003A1A5A" w:rsidTr="00015C21">
        <w:tc>
          <w:tcPr>
            <w:tcW w:w="5495" w:type="dxa"/>
          </w:tcPr>
          <w:p w:rsidR="006168C7" w:rsidRPr="003A1A5A" w:rsidRDefault="006168C7" w:rsidP="00015C21">
            <w:pPr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46.00.00 История и археология</w:t>
            </w:r>
          </w:p>
        </w:tc>
        <w:tc>
          <w:tcPr>
            <w:tcW w:w="1843" w:type="dxa"/>
          </w:tcPr>
          <w:p w:rsidR="006168C7" w:rsidRPr="003A1A5A" w:rsidRDefault="006168C7" w:rsidP="00616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24</w:t>
            </w:r>
          </w:p>
        </w:tc>
        <w:tc>
          <w:tcPr>
            <w:tcW w:w="2090" w:type="dxa"/>
          </w:tcPr>
          <w:p w:rsidR="006168C7" w:rsidRPr="003A1A5A" w:rsidRDefault="006168C7" w:rsidP="00616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22</w:t>
            </w:r>
          </w:p>
        </w:tc>
      </w:tr>
      <w:tr w:rsidR="006168C7" w:rsidRPr="003A1A5A" w:rsidTr="00015C21">
        <w:tc>
          <w:tcPr>
            <w:tcW w:w="5495" w:type="dxa"/>
          </w:tcPr>
          <w:p w:rsidR="006168C7" w:rsidRPr="003A1A5A" w:rsidRDefault="006168C7" w:rsidP="00015C21">
            <w:pPr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47.00.00 Философия, этика и религиоведение</w:t>
            </w:r>
          </w:p>
        </w:tc>
        <w:tc>
          <w:tcPr>
            <w:tcW w:w="1843" w:type="dxa"/>
          </w:tcPr>
          <w:p w:rsidR="006168C7" w:rsidRPr="003A1A5A" w:rsidRDefault="006168C7" w:rsidP="00616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2090" w:type="dxa"/>
          </w:tcPr>
          <w:p w:rsidR="006168C7" w:rsidRPr="003A1A5A" w:rsidRDefault="006168C7" w:rsidP="00616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</w:tr>
      <w:tr w:rsidR="006168C7" w:rsidRPr="003A1A5A" w:rsidTr="00015C21">
        <w:tc>
          <w:tcPr>
            <w:tcW w:w="5495" w:type="dxa"/>
          </w:tcPr>
          <w:p w:rsidR="006168C7" w:rsidRPr="003A1A5A" w:rsidRDefault="006168C7" w:rsidP="00015C21">
            <w:pPr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49.00.00 Физическая культура и спорт</w:t>
            </w:r>
          </w:p>
        </w:tc>
        <w:tc>
          <w:tcPr>
            <w:tcW w:w="1843" w:type="dxa"/>
          </w:tcPr>
          <w:p w:rsidR="006168C7" w:rsidRPr="003A1A5A" w:rsidRDefault="006168C7" w:rsidP="00616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28</w:t>
            </w:r>
          </w:p>
        </w:tc>
        <w:tc>
          <w:tcPr>
            <w:tcW w:w="2090" w:type="dxa"/>
          </w:tcPr>
          <w:p w:rsidR="006168C7" w:rsidRPr="003A1A5A" w:rsidRDefault="006168C7" w:rsidP="00616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21</w:t>
            </w:r>
          </w:p>
        </w:tc>
      </w:tr>
      <w:tr w:rsidR="006168C7" w:rsidRPr="003A1A5A" w:rsidTr="00015C21">
        <w:tc>
          <w:tcPr>
            <w:tcW w:w="5495" w:type="dxa"/>
          </w:tcPr>
          <w:p w:rsidR="006168C7" w:rsidRPr="003A1A5A" w:rsidRDefault="006168C7" w:rsidP="00015C21">
            <w:pPr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54.00.00 </w:t>
            </w:r>
            <w:proofErr w:type="gramStart"/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Изобразительное</w:t>
            </w:r>
            <w:proofErr w:type="gramEnd"/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и прикладные виды и</w:t>
            </w: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с</w:t>
            </w: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кусств</w:t>
            </w:r>
          </w:p>
        </w:tc>
        <w:tc>
          <w:tcPr>
            <w:tcW w:w="1843" w:type="dxa"/>
          </w:tcPr>
          <w:p w:rsidR="006168C7" w:rsidRPr="003A1A5A" w:rsidRDefault="006168C7" w:rsidP="00616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21</w:t>
            </w:r>
          </w:p>
        </w:tc>
        <w:tc>
          <w:tcPr>
            <w:tcW w:w="2090" w:type="dxa"/>
          </w:tcPr>
          <w:p w:rsidR="006168C7" w:rsidRPr="003A1A5A" w:rsidRDefault="006168C7" w:rsidP="00616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sz w:val="24"/>
                <w:szCs w:val="16"/>
              </w:rPr>
              <w:t>7</w:t>
            </w:r>
          </w:p>
        </w:tc>
      </w:tr>
      <w:tr w:rsidR="006168C7" w:rsidRPr="003A1A5A" w:rsidTr="00015C21">
        <w:tc>
          <w:tcPr>
            <w:tcW w:w="5495" w:type="dxa"/>
          </w:tcPr>
          <w:p w:rsidR="006168C7" w:rsidRPr="003A1A5A" w:rsidRDefault="006168C7" w:rsidP="006168C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  <w:t>Итого:</w:t>
            </w:r>
          </w:p>
        </w:tc>
        <w:tc>
          <w:tcPr>
            <w:tcW w:w="1843" w:type="dxa"/>
          </w:tcPr>
          <w:p w:rsidR="006168C7" w:rsidRPr="003A1A5A" w:rsidRDefault="006168C7" w:rsidP="006168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  <w:t>646</w:t>
            </w:r>
          </w:p>
        </w:tc>
        <w:tc>
          <w:tcPr>
            <w:tcW w:w="2090" w:type="dxa"/>
          </w:tcPr>
          <w:p w:rsidR="006168C7" w:rsidRPr="003A1A5A" w:rsidRDefault="006168C7" w:rsidP="006168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  <w:r w:rsidRPr="003A1A5A"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  <w:t>471</w:t>
            </w:r>
          </w:p>
        </w:tc>
      </w:tr>
    </w:tbl>
    <w:p w:rsidR="006168C7" w:rsidRPr="003A1A5A" w:rsidRDefault="006168C7" w:rsidP="003C70B0">
      <w:pPr>
        <w:pStyle w:val="8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Т.е. 73% выпускников НВГУ</w:t>
      </w:r>
      <w:r w:rsidR="00E00018" w:rsidRPr="003A1A5A">
        <w:rPr>
          <w:rFonts w:ascii="Times New Roman" w:hAnsi="Times New Roman" w:cs="Times New Roman"/>
          <w:sz w:val="28"/>
          <w:szCs w:val="28"/>
        </w:rPr>
        <w:t xml:space="preserve"> очной формы обучения </w:t>
      </w:r>
      <w:r w:rsidRPr="003A1A5A">
        <w:rPr>
          <w:rFonts w:ascii="Times New Roman" w:hAnsi="Times New Roman" w:cs="Times New Roman"/>
          <w:sz w:val="28"/>
          <w:szCs w:val="28"/>
        </w:rPr>
        <w:t xml:space="preserve"> </w:t>
      </w:r>
      <w:r w:rsidR="00511AC1" w:rsidRPr="003A1A5A">
        <w:rPr>
          <w:rFonts w:ascii="Times New Roman" w:hAnsi="Times New Roman" w:cs="Times New Roman"/>
          <w:sz w:val="28"/>
          <w:szCs w:val="28"/>
        </w:rPr>
        <w:t xml:space="preserve">2017 г. </w:t>
      </w:r>
      <w:r w:rsidRPr="003A1A5A">
        <w:rPr>
          <w:rFonts w:ascii="Times New Roman" w:hAnsi="Times New Roman" w:cs="Times New Roman"/>
          <w:sz w:val="28"/>
          <w:szCs w:val="28"/>
        </w:rPr>
        <w:t xml:space="preserve">остались работать </w:t>
      </w:r>
      <w:proofErr w:type="gramStart"/>
      <w:r w:rsidRPr="003A1A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1A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1A5A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3A1A5A">
        <w:rPr>
          <w:rFonts w:ascii="Times New Roman" w:hAnsi="Times New Roman" w:cs="Times New Roman"/>
          <w:sz w:val="28"/>
          <w:szCs w:val="28"/>
        </w:rPr>
        <w:t xml:space="preserve"> автономном округе – Югре. </w:t>
      </w:r>
    </w:p>
    <w:p w:rsidR="0034468C" w:rsidRPr="003A1A5A" w:rsidRDefault="00B817AD" w:rsidP="003C70B0">
      <w:pPr>
        <w:pStyle w:val="8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НВГУ</w:t>
      </w:r>
      <w:r w:rsidR="00F836A8" w:rsidRPr="003A1A5A">
        <w:rPr>
          <w:rFonts w:ascii="Times New Roman" w:hAnsi="Times New Roman" w:cs="Times New Roman"/>
          <w:sz w:val="28"/>
          <w:szCs w:val="28"/>
        </w:rPr>
        <w:t xml:space="preserve"> играет важную роль в развитии территории опережающего с</w:t>
      </w:r>
      <w:r w:rsidR="00F836A8" w:rsidRPr="003A1A5A">
        <w:rPr>
          <w:rFonts w:ascii="Times New Roman" w:hAnsi="Times New Roman" w:cs="Times New Roman"/>
          <w:sz w:val="28"/>
          <w:szCs w:val="28"/>
        </w:rPr>
        <w:t>о</w:t>
      </w:r>
      <w:r w:rsidR="00F836A8" w:rsidRPr="003A1A5A">
        <w:rPr>
          <w:rFonts w:ascii="Times New Roman" w:hAnsi="Times New Roman" w:cs="Times New Roman"/>
          <w:sz w:val="28"/>
          <w:szCs w:val="28"/>
        </w:rPr>
        <w:t>циально-экономического развития</w:t>
      </w:r>
      <w:r w:rsidRPr="003A1A5A">
        <w:rPr>
          <w:rFonts w:ascii="Times New Roman" w:hAnsi="Times New Roman" w:cs="Times New Roman"/>
          <w:sz w:val="28"/>
          <w:szCs w:val="28"/>
        </w:rPr>
        <w:t xml:space="preserve"> </w:t>
      </w:r>
      <w:r w:rsidR="00F836A8" w:rsidRPr="003A1A5A">
        <w:rPr>
          <w:rFonts w:ascii="Times New Roman" w:hAnsi="Times New Roman" w:cs="Times New Roman"/>
          <w:sz w:val="28"/>
          <w:szCs w:val="28"/>
        </w:rPr>
        <w:t xml:space="preserve">региона и </w:t>
      </w:r>
      <w:r w:rsidRPr="003A1A5A">
        <w:rPr>
          <w:rFonts w:ascii="Times New Roman" w:hAnsi="Times New Roman" w:cs="Times New Roman"/>
          <w:sz w:val="28"/>
          <w:szCs w:val="28"/>
        </w:rPr>
        <w:t xml:space="preserve">является базовой площадкой реализации </w:t>
      </w:r>
      <w:r w:rsidR="00605AA7" w:rsidRPr="003A1A5A">
        <w:rPr>
          <w:rFonts w:ascii="Times New Roman" w:hAnsi="Times New Roman" w:cs="Times New Roman"/>
          <w:sz w:val="28"/>
          <w:szCs w:val="28"/>
        </w:rPr>
        <w:t xml:space="preserve">Концепции </w:t>
      </w:r>
      <w:r w:rsidR="00F81093"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05AA7" w:rsidRPr="003A1A5A">
        <w:rPr>
          <w:rFonts w:ascii="Times New Roman" w:hAnsi="Times New Roman" w:cs="Times New Roman"/>
          <w:sz w:val="28"/>
          <w:szCs w:val="28"/>
        </w:rPr>
        <w:t>Бережливый регион</w:t>
      </w:r>
      <w:r w:rsidR="00F81093"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05AA7" w:rsidRPr="003A1A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5AA7" w:rsidRPr="003A1A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05AA7" w:rsidRPr="003A1A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5AA7" w:rsidRPr="003A1A5A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605AA7" w:rsidRPr="003A1A5A">
        <w:rPr>
          <w:rFonts w:ascii="Times New Roman" w:hAnsi="Times New Roman" w:cs="Times New Roman"/>
          <w:sz w:val="28"/>
          <w:szCs w:val="28"/>
        </w:rPr>
        <w:t xml:space="preserve"> авт</w:t>
      </w:r>
      <w:r w:rsidR="00605AA7" w:rsidRPr="003A1A5A">
        <w:rPr>
          <w:rFonts w:ascii="Times New Roman" w:hAnsi="Times New Roman" w:cs="Times New Roman"/>
          <w:sz w:val="28"/>
          <w:szCs w:val="28"/>
        </w:rPr>
        <w:t>о</w:t>
      </w:r>
      <w:r w:rsidR="00605AA7" w:rsidRPr="003A1A5A">
        <w:rPr>
          <w:rFonts w:ascii="Times New Roman" w:hAnsi="Times New Roman" w:cs="Times New Roman"/>
          <w:sz w:val="28"/>
          <w:szCs w:val="28"/>
        </w:rPr>
        <w:t xml:space="preserve">номном округе – Югре. </w:t>
      </w:r>
      <w:r w:rsidRPr="003A1A5A">
        <w:rPr>
          <w:rFonts w:ascii="Times New Roman" w:hAnsi="Times New Roman" w:cs="Times New Roman"/>
          <w:sz w:val="28"/>
          <w:szCs w:val="28"/>
        </w:rPr>
        <w:t xml:space="preserve">В 2107 г. НВГУ стал победителем </w:t>
      </w:r>
      <w:r w:rsidR="00F62237" w:rsidRPr="003A1A5A">
        <w:rPr>
          <w:rFonts w:ascii="Times New Roman" w:hAnsi="Times New Roman" w:cs="Times New Roman"/>
          <w:sz w:val="28"/>
          <w:szCs w:val="28"/>
        </w:rPr>
        <w:t>конкурсного отб</w:t>
      </w:r>
      <w:r w:rsidR="00F62237" w:rsidRPr="003A1A5A">
        <w:rPr>
          <w:rFonts w:ascii="Times New Roman" w:hAnsi="Times New Roman" w:cs="Times New Roman"/>
          <w:sz w:val="28"/>
          <w:szCs w:val="28"/>
        </w:rPr>
        <w:t>о</w:t>
      </w:r>
      <w:r w:rsidR="00F62237" w:rsidRPr="003A1A5A">
        <w:rPr>
          <w:rFonts w:ascii="Times New Roman" w:hAnsi="Times New Roman" w:cs="Times New Roman"/>
          <w:sz w:val="28"/>
          <w:szCs w:val="28"/>
        </w:rPr>
        <w:t>ра образовательных организаций высшего образования, действующих на те</w:t>
      </w:r>
      <w:r w:rsidR="00F62237" w:rsidRPr="003A1A5A">
        <w:rPr>
          <w:rFonts w:ascii="Times New Roman" w:hAnsi="Times New Roman" w:cs="Times New Roman"/>
          <w:sz w:val="28"/>
          <w:szCs w:val="28"/>
        </w:rPr>
        <w:t>р</w:t>
      </w:r>
      <w:r w:rsidR="00F62237" w:rsidRPr="003A1A5A">
        <w:rPr>
          <w:rFonts w:ascii="Times New Roman" w:hAnsi="Times New Roman" w:cs="Times New Roman"/>
          <w:sz w:val="28"/>
          <w:szCs w:val="28"/>
        </w:rPr>
        <w:t xml:space="preserve">ритории Ханты-Мансийского автономного округа </w:t>
      </w:r>
      <w:r w:rsidR="00F81093" w:rsidRPr="003A1A5A">
        <w:rPr>
          <w:rFonts w:ascii="Times New Roman" w:hAnsi="Times New Roman" w:cs="Times New Roman"/>
          <w:sz w:val="28"/>
          <w:szCs w:val="28"/>
        </w:rPr>
        <w:t>–</w:t>
      </w:r>
      <w:r w:rsidR="00F62237" w:rsidRPr="003A1A5A">
        <w:rPr>
          <w:rFonts w:ascii="Times New Roman" w:hAnsi="Times New Roman" w:cs="Times New Roman"/>
          <w:sz w:val="28"/>
          <w:szCs w:val="28"/>
        </w:rPr>
        <w:t xml:space="preserve"> Югры, с целью создания базовых научно</w:t>
      </w:r>
      <w:r w:rsidRPr="003A1A5A">
        <w:rPr>
          <w:rFonts w:ascii="Times New Roman" w:hAnsi="Times New Roman" w:cs="Times New Roman"/>
          <w:sz w:val="28"/>
          <w:szCs w:val="28"/>
        </w:rPr>
        <w:t>-</w:t>
      </w:r>
      <w:r w:rsidR="00F62237" w:rsidRPr="003A1A5A">
        <w:rPr>
          <w:rFonts w:ascii="Times New Roman" w:hAnsi="Times New Roman" w:cs="Times New Roman"/>
          <w:sz w:val="28"/>
          <w:szCs w:val="28"/>
        </w:rPr>
        <w:t>образовательных центров по обучению бережливому прои</w:t>
      </w:r>
      <w:r w:rsidR="00F62237" w:rsidRPr="003A1A5A">
        <w:rPr>
          <w:rFonts w:ascii="Times New Roman" w:hAnsi="Times New Roman" w:cs="Times New Roman"/>
          <w:sz w:val="28"/>
          <w:szCs w:val="28"/>
        </w:rPr>
        <w:t>з</w:t>
      </w:r>
      <w:r w:rsidR="00F62237" w:rsidRPr="003A1A5A">
        <w:rPr>
          <w:rFonts w:ascii="Times New Roman" w:hAnsi="Times New Roman" w:cs="Times New Roman"/>
          <w:sz w:val="28"/>
          <w:szCs w:val="28"/>
        </w:rPr>
        <w:t>водству.</w:t>
      </w:r>
      <w:r w:rsidR="00151D48" w:rsidRPr="003A1A5A">
        <w:rPr>
          <w:rFonts w:ascii="Times New Roman" w:hAnsi="Times New Roman" w:cs="Times New Roman"/>
          <w:sz w:val="28"/>
          <w:szCs w:val="28"/>
        </w:rPr>
        <w:t xml:space="preserve"> </w:t>
      </w:r>
      <w:r w:rsidR="0034468C" w:rsidRPr="003A1A5A">
        <w:rPr>
          <w:rFonts w:ascii="Times New Roman" w:hAnsi="Times New Roman" w:cs="Times New Roman"/>
          <w:sz w:val="28"/>
          <w:szCs w:val="28"/>
        </w:rPr>
        <w:t>Н</w:t>
      </w:r>
      <w:r w:rsidRPr="003A1A5A">
        <w:rPr>
          <w:rFonts w:ascii="Times New Roman" w:hAnsi="Times New Roman" w:cs="Times New Roman"/>
          <w:sz w:val="28"/>
          <w:szCs w:val="28"/>
        </w:rPr>
        <w:t>аучно-образовательн</w:t>
      </w:r>
      <w:r w:rsidR="0034468C" w:rsidRPr="003A1A5A">
        <w:rPr>
          <w:rFonts w:ascii="Times New Roman" w:hAnsi="Times New Roman" w:cs="Times New Roman"/>
          <w:sz w:val="28"/>
          <w:szCs w:val="28"/>
        </w:rPr>
        <w:t>ый</w:t>
      </w:r>
      <w:r w:rsidRPr="003A1A5A">
        <w:rPr>
          <w:rFonts w:ascii="Times New Roman" w:hAnsi="Times New Roman" w:cs="Times New Roman"/>
          <w:sz w:val="28"/>
          <w:szCs w:val="28"/>
        </w:rPr>
        <w:t xml:space="preserve"> центр НВГУ </w:t>
      </w:r>
      <w:r w:rsidR="0034468C" w:rsidRPr="003A1A5A">
        <w:rPr>
          <w:rFonts w:ascii="Times New Roman" w:hAnsi="Times New Roman" w:cs="Times New Roman"/>
          <w:sz w:val="28"/>
          <w:szCs w:val="28"/>
        </w:rPr>
        <w:t xml:space="preserve">занимается </w:t>
      </w:r>
      <w:r w:rsidRPr="003A1A5A">
        <w:rPr>
          <w:rFonts w:ascii="Times New Roman" w:hAnsi="Times New Roman" w:cs="Times New Roman"/>
          <w:sz w:val="28"/>
          <w:szCs w:val="28"/>
        </w:rPr>
        <w:t>разработк</w:t>
      </w:r>
      <w:r w:rsidR="0034468C" w:rsidRPr="003A1A5A">
        <w:rPr>
          <w:rFonts w:ascii="Times New Roman" w:hAnsi="Times New Roman" w:cs="Times New Roman"/>
          <w:sz w:val="28"/>
          <w:szCs w:val="28"/>
        </w:rPr>
        <w:t>ой</w:t>
      </w:r>
      <w:r w:rsidRPr="003A1A5A">
        <w:rPr>
          <w:rFonts w:ascii="Times New Roman" w:hAnsi="Times New Roman" w:cs="Times New Roman"/>
          <w:sz w:val="28"/>
          <w:szCs w:val="28"/>
        </w:rPr>
        <w:t xml:space="preserve"> пр</w:t>
      </w:r>
      <w:r w:rsidRPr="003A1A5A">
        <w:rPr>
          <w:rFonts w:ascii="Times New Roman" w:hAnsi="Times New Roman" w:cs="Times New Roman"/>
          <w:sz w:val="28"/>
          <w:szCs w:val="28"/>
        </w:rPr>
        <w:t>о</w:t>
      </w:r>
      <w:r w:rsidRPr="003A1A5A">
        <w:rPr>
          <w:rFonts w:ascii="Times New Roman" w:hAnsi="Times New Roman" w:cs="Times New Roman"/>
          <w:sz w:val="28"/>
          <w:szCs w:val="28"/>
        </w:rPr>
        <w:t>грамм обучения бережливому производству</w:t>
      </w:r>
      <w:r w:rsidR="0034468C" w:rsidRPr="003A1A5A">
        <w:rPr>
          <w:rFonts w:ascii="Times New Roman" w:hAnsi="Times New Roman" w:cs="Times New Roman"/>
          <w:sz w:val="28"/>
          <w:szCs w:val="28"/>
        </w:rPr>
        <w:t xml:space="preserve"> в регионе, </w:t>
      </w:r>
      <w:r w:rsidRPr="003A1A5A">
        <w:rPr>
          <w:rFonts w:ascii="Times New Roman" w:hAnsi="Times New Roman" w:cs="Times New Roman"/>
          <w:sz w:val="28"/>
          <w:szCs w:val="28"/>
        </w:rPr>
        <w:t>обучение</w:t>
      </w:r>
      <w:r w:rsidR="0034468C" w:rsidRPr="003A1A5A">
        <w:rPr>
          <w:rFonts w:ascii="Times New Roman" w:hAnsi="Times New Roman" w:cs="Times New Roman"/>
          <w:sz w:val="28"/>
          <w:szCs w:val="28"/>
        </w:rPr>
        <w:t>м</w:t>
      </w:r>
      <w:r w:rsidRPr="003A1A5A">
        <w:rPr>
          <w:rFonts w:ascii="Times New Roman" w:hAnsi="Times New Roman" w:cs="Times New Roman"/>
          <w:sz w:val="28"/>
          <w:szCs w:val="28"/>
        </w:rPr>
        <w:t xml:space="preserve"> </w:t>
      </w:r>
      <w:r w:rsidR="0034468C" w:rsidRPr="003A1A5A">
        <w:rPr>
          <w:rFonts w:ascii="Times New Roman" w:hAnsi="Times New Roman" w:cs="Times New Roman"/>
          <w:sz w:val="28"/>
          <w:szCs w:val="28"/>
        </w:rPr>
        <w:t>специал</w:t>
      </w:r>
      <w:r w:rsidR="0034468C" w:rsidRPr="003A1A5A">
        <w:rPr>
          <w:rFonts w:ascii="Times New Roman" w:hAnsi="Times New Roman" w:cs="Times New Roman"/>
          <w:sz w:val="28"/>
          <w:szCs w:val="28"/>
        </w:rPr>
        <w:t>и</w:t>
      </w:r>
      <w:r w:rsidR="0034468C" w:rsidRPr="003A1A5A">
        <w:rPr>
          <w:rFonts w:ascii="Times New Roman" w:hAnsi="Times New Roman" w:cs="Times New Roman"/>
          <w:sz w:val="28"/>
          <w:szCs w:val="28"/>
        </w:rPr>
        <w:t xml:space="preserve">стов предприятий и </w:t>
      </w:r>
      <w:r w:rsidRPr="003A1A5A">
        <w:rPr>
          <w:rFonts w:ascii="Times New Roman" w:hAnsi="Times New Roman" w:cs="Times New Roman"/>
          <w:sz w:val="28"/>
          <w:szCs w:val="28"/>
        </w:rPr>
        <w:t xml:space="preserve">сотрудников исполнительных органов государственной власти Ханты-Мансийского автономного округа </w:t>
      </w:r>
      <w:r w:rsidR="00F81093" w:rsidRPr="003A1A5A">
        <w:rPr>
          <w:rFonts w:ascii="Times New Roman" w:hAnsi="Times New Roman" w:cs="Times New Roman"/>
          <w:sz w:val="28"/>
          <w:szCs w:val="28"/>
        </w:rPr>
        <w:t>–</w:t>
      </w:r>
      <w:r w:rsidRPr="003A1A5A">
        <w:rPr>
          <w:rFonts w:ascii="Times New Roman" w:hAnsi="Times New Roman" w:cs="Times New Roman"/>
          <w:sz w:val="28"/>
          <w:szCs w:val="28"/>
        </w:rPr>
        <w:t xml:space="preserve"> Югры принципам бере</w:t>
      </w:r>
      <w:r w:rsidRPr="003A1A5A">
        <w:rPr>
          <w:rFonts w:ascii="Times New Roman" w:hAnsi="Times New Roman" w:cs="Times New Roman"/>
          <w:sz w:val="28"/>
          <w:szCs w:val="28"/>
        </w:rPr>
        <w:t>ж</w:t>
      </w:r>
      <w:r w:rsidRPr="003A1A5A">
        <w:rPr>
          <w:rFonts w:ascii="Times New Roman" w:hAnsi="Times New Roman" w:cs="Times New Roman"/>
          <w:sz w:val="28"/>
          <w:szCs w:val="28"/>
        </w:rPr>
        <w:t>ливого производства</w:t>
      </w:r>
      <w:r w:rsidR="0034468C" w:rsidRPr="003A1A5A">
        <w:rPr>
          <w:rFonts w:ascii="Times New Roman" w:hAnsi="Times New Roman" w:cs="Times New Roman"/>
          <w:sz w:val="28"/>
          <w:szCs w:val="28"/>
        </w:rPr>
        <w:t>.</w:t>
      </w:r>
    </w:p>
    <w:p w:rsidR="0034468C" w:rsidRPr="003A1A5A" w:rsidRDefault="00F836A8" w:rsidP="003C70B0">
      <w:pPr>
        <w:pStyle w:val="8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Активному р</w:t>
      </w:r>
      <w:r w:rsidR="0034468C" w:rsidRPr="003A1A5A">
        <w:rPr>
          <w:rFonts w:ascii="Times New Roman" w:hAnsi="Times New Roman" w:cs="Times New Roman"/>
          <w:sz w:val="28"/>
          <w:szCs w:val="28"/>
        </w:rPr>
        <w:t xml:space="preserve">азвитию </w:t>
      </w:r>
      <w:r w:rsidRPr="003A1A5A">
        <w:rPr>
          <w:rFonts w:ascii="Times New Roman" w:hAnsi="Times New Roman" w:cs="Times New Roman"/>
          <w:sz w:val="28"/>
          <w:szCs w:val="28"/>
        </w:rPr>
        <w:t>научн</w:t>
      </w:r>
      <w:r w:rsidR="00015C21" w:rsidRPr="003A1A5A">
        <w:rPr>
          <w:rFonts w:ascii="Times New Roman" w:hAnsi="Times New Roman" w:cs="Times New Roman"/>
          <w:sz w:val="28"/>
          <w:szCs w:val="28"/>
        </w:rPr>
        <w:t>ого</w:t>
      </w:r>
      <w:r w:rsidRPr="003A1A5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81093" w:rsidRPr="003A1A5A">
        <w:rPr>
          <w:rFonts w:ascii="Times New Roman" w:hAnsi="Times New Roman" w:cs="Times New Roman"/>
          <w:sz w:val="28"/>
          <w:szCs w:val="28"/>
        </w:rPr>
        <w:t>инновационно</w:t>
      </w:r>
      <w:r w:rsidRPr="003A1A5A">
        <w:rPr>
          <w:rFonts w:ascii="Times New Roman" w:hAnsi="Times New Roman" w:cs="Times New Roman"/>
          <w:sz w:val="28"/>
          <w:szCs w:val="28"/>
        </w:rPr>
        <w:t>-производственн</w:t>
      </w:r>
      <w:r w:rsidR="00015C21" w:rsidRPr="003A1A5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3A1A5A">
        <w:rPr>
          <w:rFonts w:ascii="Times New Roman" w:hAnsi="Times New Roman" w:cs="Times New Roman"/>
          <w:sz w:val="28"/>
          <w:szCs w:val="28"/>
        </w:rPr>
        <w:t xml:space="preserve"> комплекса </w:t>
      </w:r>
      <w:r w:rsidR="0034468C" w:rsidRPr="003A1A5A">
        <w:rPr>
          <w:rFonts w:ascii="Times New Roman" w:hAnsi="Times New Roman" w:cs="Times New Roman"/>
          <w:sz w:val="28"/>
          <w:szCs w:val="28"/>
        </w:rPr>
        <w:t xml:space="preserve">в регионе </w:t>
      </w:r>
      <w:r w:rsidRPr="003A1A5A">
        <w:rPr>
          <w:rFonts w:ascii="Times New Roman" w:hAnsi="Times New Roman" w:cs="Times New Roman"/>
          <w:sz w:val="28"/>
          <w:szCs w:val="28"/>
        </w:rPr>
        <w:t xml:space="preserve">способствуют </w:t>
      </w:r>
      <w:r w:rsidR="0034468C" w:rsidRPr="003A1A5A">
        <w:rPr>
          <w:rFonts w:ascii="Times New Roman" w:hAnsi="Times New Roman" w:cs="Times New Roman"/>
          <w:sz w:val="28"/>
          <w:szCs w:val="28"/>
        </w:rPr>
        <w:t>базовые кафедры</w:t>
      </w:r>
      <w:r w:rsidRPr="003A1A5A">
        <w:rPr>
          <w:rFonts w:ascii="Times New Roman" w:hAnsi="Times New Roman" w:cs="Times New Roman"/>
          <w:sz w:val="28"/>
          <w:szCs w:val="28"/>
        </w:rPr>
        <w:t xml:space="preserve"> НВГУ</w:t>
      </w:r>
      <w:r w:rsidR="0034468C" w:rsidRPr="003A1A5A">
        <w:rPr>
          <w:rFonts w:ascii="Times New Roman" w:hAnsi="Times New Roman" w:cs="Times New Roman"/>
          <w:sz w:val="28"/>
          <w:szCs w:val="28"/>
        </w:rPr>
        <w:t>, созданные в в</w:t>
      </w:r>
      <w:r w:rsidR="0034468C" w:rsidRPr="003A1A5A">
        <w:rPr>
          <w:rFonts w:ascii="Times New Roman" w:hAnsi="Times New Roman" w:cs="Times New Roman"/>
          <w:sz w:val="28"/>
          <w:szCs w:val="28"/>
        </w:rPr>
        <w:t>е</w:t>
      </w:r>
      <w:r w:rsidR="0034468C" w:rsidRPr="003A1A5A">
        <w:rPr>
          <w:rFonts w:ascii="Times New Roman" w:hAnsi="Times New Roman" w:cs="Times New Roman"/>
          <w:sz w:val="28"/>
          <w:szCs w:val="28"/>
        </w:rPr>
        <w:t>дущих региональных и российских</w:t>
      </w:r>
      <w:r w:rsidRPr="003A1A5A">
        <w:rPr>
          <w:rFonts w:ascii="Times New Roman" w:hAnsi="Times New Roman" w:cs="Times New Roman"/>
          <w:sz w:val="28"/>
          <w:szCs w:val="28"/>
        </w:rPr>
        <w:t xml:space="preserve"> </w:t>
      </w:r>
      <w:r w:rsidR="0034468C" w:rsidRPr="003A1A5A">
        <w:rPr>
          <w:rFonts w:ascii="Times New Roman" w:hAnsi="Times New Roman" w:cs="Times New Roman"/>
          <w:sz w:val="28"/>
          <w:szCs w:val="28"/>
        </w:rPr>
        <w:t>предприятиях и организациях</w:t>
      </w:r>
      <w:r w:rsidR="00015C21" w:rsidRPr="003A1A5A">
        <w:rPr>
          <w:rFonts w:ascii="Times New Roman" w:hAnsi="Times New Roman" w:cs="Times New Roman"/>
          <w:sz w:val="28"/>
          <w:szCs w:val="28"/>
        </w:rPr>
        <w:t xml:space="preserve">. </w:t>
      </w:r>
      <w:r w:rsidR="00151CA6" w:rsidRPr="003A1A5A">
        <w:rPr>
          <w:rFonts w:ascii="Times New Roman" w:hAnsi="Times New Roman" w:cs="Times New Roman"/>
          <w:sz w:val="28"/>
          <w:szCs w:val="28"/>
        </w:rPr>
        <w:t xml:space="preserve">Для </w:t>
      </w:r>
      <w:r w:rsidR="0034468C" w:rsidRPr="003A1A5A">
        <w:rPr>
          <w:rFonts w:ascii="Times New Roman" w:hAnsi="Times New Roman" w:cs="Times New Roman"/>
          <w:sz w:val="28"/>
          <w:szCs w:val="28"/>
        </w:rPr>
        <w:t>об</w:t>
      </w:r>
      <w:r w:rsidR="0034468C" w:rsidRPr="003A1A5A">
        <w:rPr>
          <w:rFonts w:ascii="Times New Roman" w:hAnsi="Times New Roman" w:cs="Times New Roman"/>
          <w:sz w:val="28"/>
          <w:szCs w:val="28"/>
        </w:rPr>
        <w:t>у</w:t>
      </w:r>
      <w:r w:rsidR="0034468C" w:rsidRPr="003A1A5A">
        <w:rPr>
          <w:rFonts w:ascii="Times New Roman" w:hAnsi="Times New Roman" w:cs="Times New Roman"/>
          <w:sz w:val="28"/>
          <w:szCs w:val="28"/>
        </w:rPr>
        <w:t xml:space="preserve">чения и </w:t>
      </w:r>
      <w:r w:rsidR="00151CA6" w:rsidRPr="003A1A5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34468C" w:rsidRPr="003A1A5A">
        <w:rPr>
          <w:rFonts w:ascii="Times New Roman" w:hAnsi="Times New Roman" w:cs="Times New Roman"/>
          <w:sz w:val="28"/>
          <w:szCs w:val="28"/>
        </w:rPr>
        <w:t>практик студентов,</w:t>
      </w:r>
      <w:r w:rsidRPr="003A1A5A">
        <w:rPr>
          <w:rFonts w:ascii="Times New Roman" w:hAnsi="Times New Roman" w:cs="Times New Roman"/>
          <w:sz w:val="28"/>
          <w:szCs w:val="28"/>
        </w:rPr>
        <w:t xml:space="preserve"> </w:t>
      </w:r>
      <w:r w:rsidR="0034468C" w:rsidRPr="003A1A5A">
        <w:rPr>
          <w:rFonts w:ascii="Times New Roman" w:hAnsi="Times New Roman" w:cs="Times New Roman"/>
          <w:sz w:val="28"/>
          <w:szCs w:val="28"/>
        </w:rPr>
        <w:t>научных исследований и подготовки совместных проектов</w:t>
      </w:r>
      <w:r w:rsidR="00151CA6" w:rsidRPr="003A1A5A">
        <w:rPr>
          <w:rFonts w:ascii="Times New Roman" w:hAnsi="Times New Roman" w:cs="Times New Roman"/>
          <w:sz w:val="28"/>
          <w:szCs w:val="28"/>
        </w:rPr>
        <w:t xml:space="preserve"> и</w:t>
      </w:r>
      <w:r w:rsidR="0034468C" w:rsidRPr="003A1A5A">
        <w:rPr>
          <w:rFonts w:ascii="Times New Roman" w:hAnsi="Times New Roman" w:cs="Times New Roman"/>
          <w:sz w:val="28"/>
          <w:szCs w:val="28"/>
        </w:rPr>
        <w:t xml:space="preserve"> выполнения хоздоговорных</w:t>
      </w:r>
      <w:r w:rsidRPr="003A1A5A">
        <w:rPr>
          <w:rFonts w:ascii="Times New Roman" w:hAnsi="Times New Roman" w:cs="Times New Roman"/>
          <w:sz w:val="28"/>
          <w:szCs w:val="28"/>
        </w:rPr>
        <w:t xml:space="preserve"> </w:t>
      </w:r>
      <w:r w:rsidR="0034468C" w:rsidRPr="003A1A5A">
        <w:rPr>
          <w:rFonts w:ascii="Times New Roman" w:hAnsi="Times New Roman" w:cs="Times New Roman"/>
          <w:sz w:val="28"/>
          <w:szCs w:val="28"/>
        </w:rPr>
        <w:t>работ</w:t>
      </w:r>
      <w:r w:rsidR="00151CA6" w:rsidRPr="003A1A5A">
        <w:rPr>
          <w:rFonts w:ascii="Times New Roman" w:hAnsi="Times New Roman" w:cs="Times New Roman"/>
          <w:sz w:val="28"/>
          <w:szCs w:val="28"/>
        </w:rPr>
        <w:t xml:space="preserve"> привлекаются </w:t>
      </w:r>
      <w:r w:rsidR="00EA3BA0" w:rsidRPr="003A1A5A">
        <w:rPr>
          <w:rFonts w:ascii="Times New Roman" w:hAnsi="Times New Roman" w:cs="Times New Roman"/>
          <w:sz w:val="28"/>
          <w:szCs w:val="28"/>
        </w:rPr>
        <w:t>в</w:t>
      </w:r>
      <w:r w:rsidR="00EA3BA0" w:rsidRPr="003A1A5A">
        <w:rPr>
          <w:rFonts w:ascii="Times New Roman" w:hAnsi="Times New Roman" w:cs="Times New Roman"/>
          <w:sz w:val="28"/>
          <w:szCs w:val="28"/>
        </w:rPr>
        <w:t>е</w:t>
      </w:r>
      <w:r w:rsidR="00EA3BA0" w:rsidRPr="003A1A5A">
        <w:rPr>
          <w:rFonts w:ascii="Times New Roman" w:hAnsi="Times New Roman" w:cs="Times New Roman"/>
          <w:sz w:val="28"/>
          <w:szCs w:val="28"/>
        </w:rPr>
        <w:t xml:space="preserve">дущие специалисты </w:t>
      </w:r>
      <w:r w:rsidR="00151CA6" w:rsidRPr="003A1A5A">
        <w:rPr>
          <w:rFonts w:ascii="Times New Roman" w:hAnsi="Times New Roman" w:cs="Times New Roman"/>
          <w:sz w:val="28"/>
          <w:szCs w:val="28"/>
        </w:rPr>
        <w:t>предприятий партнеров.</w:t>
      </w:r>
      <w:r w:rsidR="0034468C" w:rsidRPr="003A1A5A">
        <w:rPr>
          <w:rFonts w:ascii="Times New Roman" w:hAnsi="Times New Roman" w:cs="Times New Roman"/>
          <w:sz w:val="28"/>
          <w:szCs w:val="28"/>
        </w:rPr>
        <w:t xml:space="preserve"> Примерами </w:t>
      </w:r>
      <w:r w:rsidR="00151CA6" w:rsidRPr="003A1A5A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34468C" w:rsidRPr="003A1A5A">
        <w:rPr>
          <w:rFonts w:ascii="Times New Roman" w:hAnsi="Times New Roman" w:cs="Times New Roman"/>
          <w:sz w:val="28"/>
          <w:szCs w:val="28"/>
        </w:rPr>
        <w:t>предприятий и организаций с успешной</w:t>
      </w:r>
      <w:r w:rsidRPr="003A1A5A">
        <w:rPr>
          <w:rFonts w:ascii="Times New Roman" w:hAnsi="Times New Roman" w:cs="Times New Roman"/>
          <w:sz w:val="28"/>
          <w:szCs w:val="28"/>
        </w:rPr>
        <w:t xml:space="preserve"> </w:t>
      </w:r>
      <w:r w:rsidR="0034468C" w:rsidRPr="003A1A5A">
        <w:rPr>
          <w:rFonts w:ascii="Times New Roman" w:hAnsi="Times New Roman" w:cs="Times New Roman"/>
          <w:sz w:val="28"/>
          <w:szCs w:val="28"/>
        </w:rPr>
        <w:t>комплексной деятельностью базовых кафедр я</w:t>
      </w:r>
      <w:r w:rsidR="0034468C" w:rsidRPr="003A1A5A">
        <w:rPr>
          <w:rFonts w:ascii="Times New Roman" w:hAnsi="Times New Roman" w:cs="Times New Roman"/>
          <w:sz w:val="28"/>
          <w:szCs w:val="28"/>
        </w:rPr>
        <w:t>в</w:t>
      </w:r>
      <w:r w:rsidR="0034468C" w:rsidRPr="003A1A5A">
        <w:rPr>
          <w:rFonts w:ascii="Times New Roman" w:hAnsi="Times New Roman" w:cs="Times New Roman"/>
          <w:sz w:val="28"/>
          <w:szCs w:val="28"/>
        </w:rPr>
        <w:t>ля</w:t>
      </w:r>
      <w:r w:rsidR="00EA3BA0" w:rsidRPr="003A1A5A">
        <w:rPr>
          <w:rFonts w:ascii="Times New Roman" w:hAnsi="Times New Roman" w:cs="Times New Roman"/>
          <w:sz w:val="28"/>
          <w:szCs w:val="28"/>
        </w:rPr>
        <w:t>е</w:t>
      </w:r>
      <w:r w:rsidR="0034468C" w:rsidRPr="003A1A5A">
        <w:rPr>
          <w:rFonts w:ascii="Times New Roman" w:hAnsi="Times New Roman" w:cs="Times New Roman"/>
          <w:sz w:val="28"/>
          <w:szCs w:val="28"/>
        </w:rPr>
        <w:t>тся</w:t>
      </w:r>
      <w:r w:rsidR="00EA3BA0" w:rsidRPr="003A1A5A">
        <w:rPr>
          <w:rFonts w:ascii="Times New Roman" w:hAnsi="Times New Roman" w:cs="Times New Roman"/>
          <w:sz w:val="28"/>
          <w:szCs w:val="28"/>
        </w:rPr>
        <w:t xml:space="preserve"> дочерние предприятия</w:t>
      </w:r>
      <w:r w:rsidR="0034468C" w:rsidRPr="003A1A5A">
        <w:rPr>
          <w:rFonts w:ascii="Times New Roman" w:hAnsi="Times New Roman" w:cs="Times New Roman"/>
          <w:sz w:val="28"/>
          <w:szCs w:val="28"/>
        </w:rPr>
        <w:t xml:space="preserve"> </w:t>
      </w:r>
      <w:r w:rsidR="00EA3BA0" w:rsidRPr="003A1A5A">
        <w:rPr>
          <w:rFonts w:ascii="Times New Roman" w:hAnsi="Times New Roman" w:cs="Times New Roman"/>
          <w:sz w:val="28"/>
          <w:szCs w:val="28"/>
        </w:rPr>
        <w:t>Роснефти</w:t>
      </w:r>
      <w:r w:rsidR="0034468C" w:rsidRPr="003A1A5A">
        <w:rPr>
          <w:rFonts w:ascii="Times New Roman" w:hAnsi="Times New Roman" w:cs="Times New Roman"/>
          <w:sz w:val="28"/>
          <w:szCs w:val="28"/>
        </w:rPr>
        <w:t>.</w:t>
      </w:r>
    </w:p>
    <w:p w:rsidR="00F836A8" w:rsidRPr="003A1A5A" w:rsidRDefault="00F836A8" w:rsidP="003C70B0">
      <w:pPr>
        <w:pStyle w:val="8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Ученые и специалисты </w:t>
      </w:r>
      <w:r w:rsidR="00151CA6" w:rsidRPr="003A1A5A">
        <w:rPr>
          <w:rFonts w:ascii="Times New Roman" w:hAnsi="Times New Roman" w:cs="Times New Roman"/>
          <w:sz w:val="28"/>
          <w:szCs w:val="28"/>
        </w:rPr>
        <w:t>НВ</w:t>
      </w:r>
      <w:r w:rsidRPr="003A1A5A">
        <w:rPr>
          <w:rFonts w:ascii="Times New Roman" w:hAnsi="Times New Roman" w:cs="Times New Roman"/>
          <w:sz w:val="28"/>
          <w:szCs w:val="28"/>
        </w:rPr>
        <w:t>ГУ являются членами Советов по различным направлениям</w:t>
      </w:r>
      <w:r w:rsidR="00151CA6" w:rsidRPr="003A1A5A">
        <w:rPr>
          <w:rFonts w:ascii="Times New Roman" w:hAnsi="Times New Roman" w:cs="Times New Roman"/>
          <w:sz w:val="28"/>
          <w:szCs w:val="28"/>
        </w:rPr>
        <w:t xml:space="preserve"> </w:t>
      </w:r>
      <w:r w:rsidRPr="003A1A5A">
        <w:rPr>
          <w:rFonts w:ascii="Times New Roman" w:hAnsi="Times New Roman" w:cs="Times New Roman"/>
          <w:sz w:val="28"/>
          <w:szCs w:val="28"/>
        </w:rPr>
        <w:t xml:space="preserve">при </w:t>
      </w:r>
      <w:r w:rsidR="00151CA6" w:rsidRPr="003A1A5A">
        <w:rPr>
          <w:rFonts w:ascii="Times New Roman" w:hAnsi="Times New Roman" w:cs="Times New Roman"/>
          <w:sz w:val="28"/>
          <w:szCs w:val="28"/>
        </w:rPr>
        <w:t>Правительстве ХМАО</w:t>
      </w:r>
      <w:r w:rsidR="00F81093" w:rsidRPr="003A1A5A">
        <w:rPr>
          <w:rFonts w:ascii="Times New Roman" w:hAnsi="Times New Roman" w:cs="Times New Roman"/>
          <w:sz w:val="28"/>
          <w:szCs w:val="28"/>
        </w:rPr>
        <w:t xml:space="preserve"> – </w:t>
      </w:r>
      <w:r w:rsidR="00151CA6" w:rsidRPr="003A1A5A">
        <w:rPr>
          <w:rFonts w:ascii="Times New Roman" w:hAnsi="Times New Roman" w:cs="Times New Roman"/>
          <w:sz w:val="28"/>
          <w:szCs w:val="28"/>
        </w:rPr>
        <w:t xml:space="preserve">Югры, окружных Департаментов и </w:t>
      </w:r>
      <w:r w:rsidRPr="003A1A5A">
        <w:rPr>
          <w:rFonts w:ascii="Times New Roman" w:hAnsi="Times New Roman" w:cs="Times New Roman"/>
          <w:sz w:val="28"/>
          <w:szCs w:val="28"/>
        </w:rPr>
        <w:t>активно участвуют в</w:t>
      </w:r>
      <w:r w:rsidR="00151CA6" w:rsidRPr="003A1A5A">
        <w:rPr>
          <w:rFonts w:ascii="Times New Roman" w:hAnsi="Times New Roman" w:cs="Times New Roman"/>
          <w:sz w:val="28"/>
          <w:szCs w:val="28"/>
        </w:rPr>
        <w:t xml:space="preserve"> </w:t>
      </w:r>
      <w:r w:rsidRPr="003A1A5A">
        <w:rPr>
          <w:rFonts w:ascii="Times New Roman" w:hAnsi="Times New Roman" w:cs="Times New Roman"/>
          <w:sz w:val="28"/>
          <w:szCs w:val="28"/>
        </w:rPr>
        <w:t xml:space="preserve">разработке </w:t>
      </w:r>
      <w:r w:rsidR="00151CA6" w:rsidRPr="003A1A5A">
        <w:rPr>
          <w:rFonts w:ascii="Times New Roman" w:hAnsi="Times New Roman" w:cs="Times New Roman"/>
          <w:sz w:val="28"/>
          <w:szCs w:val="28"/>
        </w:rPr>
        <w:t>окружных</w:t>
      </w:r>
      <w:r w:rsidRPr="003A1A5A">
        <w:rPr>
          <w:rFonts w:ascii="Times New Roman" w:hAnsi="Times New Roman" w:cs="Times New Roman"/>
          <w:sz w:val="28"/>
          <w:szCs w:val="28"/>
        </w:rPr>
        <w:t xml:space="preserve"> стратегических документов, в т.ч.</w:t>
      </w:r>
      <w:r w:rsidR="00F87C83" w:rsidRPr="003A1A5A">
        <w:rPr>
          <w:rFonts w:ascii="Times New Roman" w:hAnsi="Times New Roman" w:cs="Times New Roman"/>
          <w:sz w:val="28"/>
          <w:szCs w:val="28"/>
        </w:rPr>
        <w:t xml:space="preserve"> </w:t>
      </w:r>
      <w:r w:rsidR="00F81093"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F87C83" w:rsidRPr="003A1A5A">
        <w:rPr>
          <w:rFonts w:ascii="Times New Roman" w:hAnsi="Times New Roman" w:cs="Times New Roman"/>
          <w:sz w:val="28"/>
          <w:szCs w:val="28"/>
        </w:rPr>
        <w:t xml:space="preserve">Развитие образования </w:t>
      </w:r>
      <w:proofErr w:type="gramStart"/>
      <w:r w:rsidR="00F87C83" w:rsidRPr="003A1A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87C83" w:rsidRPr="003A1A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7C83" w:rsidRPr="003A1A5A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F87C83" w:rsidRPr="003A1A5A">
        <w:rPr>
          <w:rFonts w:ascii="Times New Roman" w:hAnsi="Times New Roman" w:cs="Times New Roman"/>
          <w:sz w:val="28"/>
          <w:szCs w:val="28"/>
        </w:rPr>
        <w:t xml:space="preserve"> автономном округе </w:t>
      </w:r>
      <w:r w:rsidR="00F81093" w:rsidRPr="003A1A5A">
        <w:rPr>
          <w:rFonts w:ascii="Times New Roman" w:hAnsi="Times New Roman" w:cs="Times New Roman"/>
          <w:sz w:val="28"/>
          <w:szCs w:val="28"/>
        </w:rPr>
        <w:t>–</w:t>
      </w:r>
      <w:r w:rsidR="00F87C83" w:rsidRPr="003A1A5A">
        <w:rPr>
          <w:rFonts w:ascii="Times New Roman" w:hAnsi="Times New Roman" w:cs="Times New Roman"/>
          <w:sz w:val="28"/>
          <w:szCs w:val="28"/>
        </w:rPr>
        <w:t xml:space="preserve"> Югре </w:t>
      </w:r>
      <w:r w:rsidR="00F87C83" w:rsidRPr="003A1A5A">
        <w:rPr>
          <w:rFonts w:ascii="Times New Roman" w:hAnsi="Times New Roman" w:cs="Times New Roman"/>
          <w:sz w:val="28"/>
          <w:szCs w:val="28"/>
        </w:rPr>
        <w:lastRenderedPageBreak/>
        <w:t xml:space="preserve">на 2018 </w:t>
      </w:r>
      <w:r w:rsidR="00F81093" w:rsidRPr="003A1A5A">
        <w:rPr>
          <w:rFonts w:ascii="Times New Roman" w:hAnsi="Times New Roman" w:cs="Times New Roman"/>
          <w:sz w:val="28"/>
          <w:szCs w:val="28"/>
        </w:rPr>
        <w:t>–</w:t>
      </w:r>
      <w:r w:rsidR="00F87C83" w:rsidRPr="003A1A5A">
        <w:rPr>
          <w:rFonts w:ascii="Times New Roman" w:hAnsi="Times New Roman" w:cs="Times New Roman"/>
          <w:sz w:val="28"/>
          <w:szCs w:val="28"/>
        </w:rPr>
        <w:t xml:space="preserve"> 2025 годы и на период до 2030 года</w:t>
      </w:r>
      <w:r w:rsidR="00F81093" w:rsidRPr="003A1A5A">
        <w:rPr>
          <w:rFonts w:ascii="Times New Roman" w:hAnsi="Times New Roman" w:cs="Times New Roman"/>
          <w:sz w:val="28"/>
          <w:szCs w:val="28"/>
        </w:rPr>
        <w:t>»</w:t>
      </w:r>
      <w:r w:rsidR="00F87C83" w:rsidRPr="003A1A5A">
        <w:rPr>
          <w:rFonts w:ascii="Times New Roman" w:hAnsi="Times New Roman" w:cs="Times New Roman"/>
          <w:sz w:val="28"/>
          <w:szCs w:val="28"/>
        </w:rPr>
        <w:t xml:space="preserve">; «Развитие промышленности, инноваций и туризма </w:t>
      </w:r>
      <w:proofErr w:type="gramStart"/>
      <w:r w:rsidR="00F87C83" w:rsidRPr="003A1A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87C83" w:rsidRPr="003A1A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7C83" w:rsidRPr="003A1A5A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F87C83" w:rsidRPr="003A1A5A">
        <w:rPr>
          <w:rFonts w:ascii="Times New Roman" w:hAnsi="Times New Roman" w:cs="Times New Roman"/>
          <w:sz w:val="28"/>
          <w:szCs w:val="28"/>
        </w:rPr>
        <w:t xml:space="preserve"> автономном ок</w:t>
      </w:r>
      <w:r w:rsidR="00F81093" w:rsidRPr="003A1A5A">
        <w:rPr>
          <w:rFonts w:ascii="Times New Roman" w:hAnsi="Times New Roman" w:cs="Times New Roman"/>
          <w:sz w:val="28"/>
          <w:szCs w:val="28"/>
        </w:rPr>
        <w:t xml:space="preserve">руге – Югре в 2018 – 2025 годах </w:t>
      </w:r>
      <w:r w:rsidR="00F87C83" w:rsidRPr="003A1A5A">
        <w:rPr>
          <w:rFonts w:ascii="Times New Roman" w:hAnsi="Times New Roman" w:cs="Times New Roman"/>
          <w:sz w:val="28"/>
          <w:szCs w:val="28"/>
        </w:rPr>
        <w:t>и на период до 2030 года»; «Развитие культуры в Ханты-Мансийском автономном округе Югре на 2018</w:t>
      </w:r>
      <w:r w:rsidR="00F81093" w:rsidRPr="003A1A5A">
        <w:rPr>
          <w:rFonts w:ascii="Times New Roman" w:hAnsi="Times New Roman" w:cs="Times New Roman"/>
          <w:sz w:val="28"/>
          <w:szCs w:val="28"/>
        </w:rPr>
        <w:t xml:space="preserve"> – </w:t>
      </w:r>
      <w:r w:rsidR="00F87C83" w:rsidRPr="003A1A5A">
        <w:rPr>
          <w:rFonts w:ascii="Times New Roman" w:hAnsi="Times New Roman" w:cs="Times New Roman"/>
          <w:sz w:val="28"/>
          <w:szCs w:val="28"/>
        </w:rPr>
        <w:t>2025 годы и на период до 2030 года».</w:t>
      </w:r>
    </w:p>
    <w:p w:rsidR="00C141E4" w:rsidRPr="003A1A5A" w:rsidRDefault="00C141E4" w:rsidP="003C70B0">
      <w:pPr>
        <w:pStyle w:val="8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CA6" w:rsidRPr="003A1A5A" w:rsidRDefault="00151CA6" w:rsidP="003C70B0">
      <w:pPr>
        <w:pStyle w:val="3"/>
        <w:numPr>
          <w:ilvl w:val="1"/>
          <w:numId w:val="30"/>
        </w:numPr>
        <w:spacing w:before="0" w:line="240" w:lineRule="auto"/>
        <w:ind w:left="0" w:firstLine="709"/>
        <w:jc w:val="center"/>
        <w:rPr>
          <w:rFonts w:eastAsia="Times New Roman" w:cs="Times New Roman"/>
          <w:szCs w:val="28"/>
        </w:rPr>
      </w:pPr>
      <w:bookmarkStart w:id="10" w:name="_Toc510805496"/>
      <w:r w:rsidRPr="003A1A5A">
        <w:rPr>
          <w:rFonts w:eastAsia="Times New Roman" w:cs="Times New Roman"/>
          <w:szCs w:val="28"/>
        </w:rPr>
        <w:t>Анализ текущей ситуации на рынках образования, исслед</w:t>
      </w:r>
      <w:r w:rsidRPr="003A1A5A">
        <w:rPr>
          <w:rFonts w:eastAsia="Times New Roman" w:cs="Times New Roman"/>
          <w:szCs w:val="28"/>
        </w:rPr>
        <w:t>о</w:t>
      </w:r>
      <w:r w:rsidRPr="003A1A5A">
        <w:rPr>
          <w:rFonts w:eastAsia="Times New Roman" w:cs="Times New Roman"/>
          <w:szCs w:val="28"/>
        </w:rPr>
        <w:t>ваний и инноваций в регионе</w:t>
      </w:r>
      <w:bookmarkEnd w:id="10"/>
    </w:p>
    <w:p w:rsidR="009553AD" w:rsidRPr="003A1A5A" w:rsidRDefault="009553AD" w:rsidP="003C70B0">
      <w:pPr>
        <w:pStyle w:val="8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Комплексный анализ системы образования округа показывает, что в целом образовательная сфера региона является сформированной и ориент</w:t>
      </w:r>
      <w:r w:rsidRPr="003A1A5A">
        <w:rPr>
          <w:rFonts w:ascii="Times New Roman" w:hAnsi="Times New Roman" w:cs="Times New Roman"/>
          <w:sz w:val="28"/>
          <w:szCs w:val="28"/>
        </w:rPr>
        <w:t>и</w:t>
      </w:r>
      <w:r w:rsidRPr="003A1A5A">
        <w:rPr>
          <w:rFonts w:ascii="Times New Roman" w:hAnsi="Times New Roman" w:cs="Times New Roman"/>
          <w:sz w:val="28"/>
          <w:szCs w:val="28"/>
        </w:rPr>
        <w:t>рованной на потребности населения экономики. Образовательные учрежд</w:t>
      </w:r>
      <w:r w:rsidRPr="003A1A5A">
        <w:rPr>
          <w:rFonts w:ascii="Times New Roman" w:hAnsi="Times New Roman" w:cs="Times New Roman"/>
          <w:sz w:val="28"/>
          <w:szCs w:val="28"/>
        </w:rPr>
        <w:t>е</w:t>
      </w:r>
      <w:r w:rsidRPr="003A1A5A">
        <w:rPr>
          <w:rFonts w:ascii="Times New Roman" w:hAnsi="Times New Roman" w:cs="Times New Roman"/>
          <w:sz w:val="28"/>
          <w:szCs w:val="28"/>
        </w:rPr>
        <w:t>ния всех уровней в целом укомплектованы педагогическими кадрами выс</w:t>
      </w:r>
      <w:r w:rsidRPr="003A1A5A">
        <w:rPr>
          <w:rFonts w:ascii="Times New Roman" w:hAnsi="Times New Roman" w:cs="Times New Roman"/>
          <w:sz w:val="28"/>
          <w:szCs w:val="28"/>
        </w:rPr>
        <w:t>о</w:t>
      </w:r>
      <w:r w:rsidRPr="003A1A5A">
        <w:rPr>
          <w:rFonts w:ascii="Times New Roman" w:hAnsi="Times New Roman" w:cs="Times New Roman"/>
          <w:sz w:val="28"/>
          <w:szCs w:val="28"/>
        </w:rPr>
        <w:t>кой квалификации. Структура подготовки рабочих и специалистов среднего звена в учреждениях начального и среднего профессионального обучения в целом соответствует структуре занятого населения и наличия вакансий в экономике региона на сегодняшний день. Вместе с тем в профессиональном образовании региона существует ряд проблем, которые необходимо преод</w:t>
      </w:r>
      <w:r w:rsidRPr="003A1A5A">
        <w:rPr>
          <w:rFonts w:ascii="Times New Roman" w:hAnsi="Times New Roman" w:cs="Times New Roman"/>
          <w:sz w:val="28"/>
          <w:szCs w:val="28"/>
        </w:rPr>
        <w:t>о</w:t>
      </w:r>
      <w:r w:rsidRPr="003A1A5A">
        <w:rPr>
          <w:rFonts w:ascii="Times New Roman" w:hAnsi="Times New Roman" w:cs="Times New Roman"/>
          <w:sz w:val="28"/>
          <w:szCs w:val="28"/>
        </w:rPr>
        <w:t>леть.</w:t>
      </w:r>
    </w:p>
    <w:p w:rsidR="00DF5C78" w:rsidRPr="003A1A5A" w:rsidRDefault="009553AD" w:rsidP="003C70B0">
      <w:pPr>
        <w:pStyle w:val="8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3A1A5A">
        <w:rPr>
          <w:rFonts w:ascii="Times New Roman" w:hAnsi="Times New Roman" w:cs="Times New Roman"/>
          <w:sz w:val="28"/>
          <w:szCs w:val="28"/>
        </w:rPr>
        <w:t>К основным проблемам высшего и дополнительного профессиональн</w:t>
      </w:r>
      <w:r w:rsidRPr="003A1A5A">
        <w:rPr>
          <w:rFonts w:ascii="Times New Roman" w:hAnsi="Times New Roman" w:cs="Times New Roman"/>
          <w:sz w:val="28"/>
          <w:szCs w:val="28"/>
        </w:rPr>
        <w:t>о</w:t>
      </w:r>
      <w:r w:rsidRPr="003A1A5A">
        <w:rPr>
          <w:rFonts w:ascii="Times New Roman" w:hAnsi="Times New Roman" w:cs="Times New Roman"/>
          <w:sz w:val="28"/>
          <w:szCs w:val="28"/>
        </w:rPr>
        <w:t>го образования в ХМАО</w:t>
      </w:r>
      <w:r w:rsidR="00F81093" w:rsidRPr="003A1A5A">
        <w:rPr>
          <w:rFonts w:ascii="Times New Roman" w:hAnsi="Times New Roman" w:cs="Times New Roman"/>
          <w:sz w:val="28"/>
          <w:szCs w:val="28"/>
        </w:rPr>
        <w:t xml:space="preserve"> – </w:t>
      </w:r>
      <w:r w:rsidRPr="003A1A5A">
        <w:rPr>
          <w:rFonts w:ascii="Times New Roman" w:hAnsi="Times New Roman" w:cs="Times New Roman"/>
          <w:sz w:val="28"/>
          <w:szCs w:val="28"/>
        </w:rPr>
        <w:t>Югре необходимо отнести следующее</w:t>
      </w:r>
      <w:r w:rsidR="00DF5C78" w:rsidRPr="003A1A5A">
        <w:rPr>
          <w:rFonts w:ascii="Times New Roman" w:hAnsi="Times New Roman" w:cs="Times New Roman"/>
          <w:sz w:val="28"/>
          <w:szCs w:val="28"/>
        </w:rPr>
        <w:t>:</w:t>
      </w:r>
      <w:r w:rsidRPr="003A1A5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9553AD" w:rsidRPr="003A1A5A" w:rsidRDefault="009553AD" w:rsidP="003C70B0">
      <w:pPr>
        <w:pStyle w:val="8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Объем, структура и качество подготовки кадров не успевают реагир</w:t>
      </w:r>
      <w:r w:rsidRPr="003A1A5A">
        <w:rPr>
          <w:rFonts w:ascii="Times New Roman" w:hAnsi="Times New Roman" w:cs="Times New Roman"/>
          <w:sz w:val="28"/>
          <w:szCs w:val="28"/>
        </w:rPr>
        <w:t>о</w:t>
      </w:r>
      <w:r w:rsidRPr="003A1A5A">
        <w:rPr>
          <w:rFonts w:ascii="Times New Roman" w:hAnsi="Times New Roman" w:cs="Times New Roman"/>
          <w:sz w:val="28"/>
          <w:szCs w:val="28"/>
        </w:rPr>
        <w:t>вать на динамично изменяющиеся социально-экономические потребности а</w:t>
      </w:r>
      <w:r w:rsidRPr="003A1A5A">
        <w:rPr>
          <w:rFonts w:ascii="Times New Roman" w:hAnsi="Times New Roman" w:cs="Times New Roman"/>
          <w:sz w:val="28"/>
          <w:szCs w:val="28"/>
        </w:rPr>
        <w:t>в</w:t>
      </w:r>
      <w:r w:rsidRPr="003A1A5A">
        <w:rPr>
          <w:rFonts w:ascii="Times New Roman" w:hAnsi="Times New Roman" w:cs="Times New Roman"/>
          <w:sz w:val="28"/>
          <w:szCs w:val="28"/>
        </w:rPr>
        <w:t>тономного округа, включая требования регионального рынка труда.</w:t>
      </w:r>
    </w:p>
    <w:p w:rsidR="009553AD" w:rsidRPr="003A1A5A" w:rsidRDefault="009553AD" w:rsidP="003C70B0">
      <w:pPr>
        <w:pStyle w:val="8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Студенты и преподаватели вузов недостаточно вовлечены в прикла</w:t>
      </w:r>
      <w:r w:rsidRPr="003A1A5A">
        <w:rPr>
          <w:rFonts w:ascii="Times New Roman" w:hAnsi="Times New Roman" w:cs="Times New Roman"/>
          <w:sz w:val="28"/>
          <w:szCs w:val="28"/>
        </w:rPr>
        <w:t>д</w:t>
      </w:r>
      <w:r w:rsidRPr="003A1A5A">
        <w:rPr>
          <w:rFonts w:ascii="Times New Roman" w:hAnsi="Times New Roman" w:cs="Times New Roman"/>
          <w:sz w:val="28"/>
          <w:szCs w:val="28"/>
        </w:rPr>
        <w:t>ные исследования, инновационные проекты, ориентированные на потребн</w:t>
      </w:r>
      <w:r w:rsidRPr="003A1A5A">
        <w:rPr>
          <w:rFonts w:ascii="Times New Roman" w:hAnsi="Times New Roman" w:cs="Times New Roman"/>
          <w:sz w:val="28"/>
          <w:szCs w:val="28"/>
        </w:rPr>
        <w:t>о</w:t>
      </w:r>
      <w:r w:rsidRPr="003A1A5A">
        <w:rPr>
          <w:rFonts w:ascii="Times New Roman" w:hAnsi="Times New Roman" w:cs="Times New Roman"/>
          <w:sz w:val="28"/>
          <w:szCs w:val="28"/>
        </w:rPr>
        <w:t>сти экономики региона.</w:t>
      </w:r>
    </w:p>
    <w:p w:rsidR="009553AD" w:rsidRPr="003A1A5A" w:rsidRDefault="009553AD" w:rsidP="003C70B0">
      <w:pPr>
        <w:pStyle w:val="8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Качество образования отстает от требований международных станда</w:t>
      </w:r>
      <w:r w:rsidRPr="003A1A5A">
        <w:rPr>
          <w:rFonts w:ascii="Times New Roman" w:hAnsi="Times New Roman" w:cs="Times New Roman"/>
          <w:sz w:val="28"/>
          <w:szCs w:val="28"/>
        </w:rPr>
        <w:t>р</w:t>
      </w:r>
      <w:r w:rsidRPr="003A1A5A">
        <w:rPr>
          <w:rFonts w:ascii="Times New Roman" w:hAnsi="Times New Roman" w:cs="Times New Roman"/>
          <w:sz w:val="28"/>
          <w:szCs w:val="28"/>
        </w:rPr>
        <w:t>тов. У выпускников вузов недостаточно сформированы компетентности п</w:t>
      </w:r>
      <w:r w:rsidRPr="003A1A5A">
        <w:rPr>
          <w:rFonts w:ascii="Times New Roman" w:hAnsi="Times New Roman" w:cs="Times New Roman"/>
          <w:sz w:val="28"/>
          <w:szCs w:val="28"/>
        </w:rPr>
        <w:t>о</w:t>
      </w:r>
      <w:r w:rsidRPr="003A1A5A">
        <w:rPr>
          <w:rFonts w:ascii="Times New Roman" w:hAnsi="Times New Roman" w:cs="Times New Roman"/>
          <w:sz w:val="28"/>
          <w:szCs w:val="28"/>
        </w:rPr>
        <w:t>иска, анализа, освоения и обновления информации, а также готовность к р</w:t>
      </w:r>
      <w:r w:rsidRPr="003A1A5A">
        <w:rPr>
          <w:rFonts w:ascii="Times New Roman" w:hAnsi="Times New Roman" w:cs="Times New Roman"/>
          <w:sz w:val="28"/>
          <w:szCs w:val="28"/>
        </w:rPr>
        <w:t>е</w:t>
      </w:r>
      <w:r w:rsidRPr="003A1A5A">
        <w:rPr>
          <w:rFonts w:ascii="Times New Roman" w:hAnsi="Times New Roman" w:cs="Times New Roman"/>
          <w:sz w:val="28"/>
          <w:szCs w:val="28"/>
        </w:rPr>
        <w:t>альной самостоятельной работе.</w:t>
      </w:r>
    </w:p>
    <w:p w:rsidR="009553AD" w:rsidRPr="003A1A5A" w:rsidRDefault="009553AD" w:rsidP="003C70B0">
      <w:pPr>
        <w:pStyle w:val="8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Уровень учебно-методического обеспечения, соответствующего лаб</w:t>
      </w:r>
      <w:r w:rsidRPr="003A1A5A">
        <w:rPr>
          <w:rFonts w:ascii="Times New Roman" w:hAnsi="Times New Roman" w:cs="Times New Roman"/>
          <w:sz w:val="28"/>
          <w:szCs w:val="28"/>
        </w:rPr>
        <w:t>о</w:t>
      </w:r>
      <w:r w:rsidRPr="003A1A5A">
        <w:rPr>
          <w:rFonts w:ascii="Times New Roman" w:hAnsi="Times New Roman" w:cs="Times New Roman"/>
          <w:sz w:val="28"/>
          <w:szCs w:val="28"/>
        </w:rPr>
        <w:t>раторного и учебного оборудования, эффективность использования инфо</w:t>
      </w:r>
      <w:r w:rsidRPr="003A1A5A">
        <w:rPr>
          <w:rFonts w:ascii="Times New Roman" w:hAnsi="Times New Roman" w:cs="Times New Roman"/>
          <w:sz w:val="28"/>
          <w:szCs w:val="28"/>
        </w:rPr>
        <w:t>р</w:t>
      </w:r>
      <w:r w:rsidRPr="003A1A5A">
        <w:rPr>
          <w:rFonts w:ascii="Times New Roman" w:hAnsi="Times New Roman" w:cs="Times New Roman"/>
          <w:sz w:val="28"/>
          <w:szCs w:val="28"/>
        </w:rPr>
        <w:t>мацион</w:t>
      </w:r>
      <w:r w:rsidR="00F81093" w:rsidRPr="003A1A5A">
        <w:rPr>
          <w:rFonts w:ascii="Times New Roman" w:hAnsi="Times New Roman" w:cs="Times New Roman"/>
          <w:sz w:val="28"/>
          <w:szCs w:val="28"/>
        </w:rPr>
        <w:t xml:space="preserve">но-коммуникационных технологий </w:t>
      </w:r>
      <w:r w:rsidRPr="003A1A5A">
        <w:rPr>
          <w:rFonts w:ascii="Times New Roman" w:hAnsi="Times New Roman" w:cs="Times New Roman"/>
          <w:sz w:val="28"/>
          <w:szCs w:val="28"/>
        </w:rPr>
        <w:t>недостаточны для реализации и</w:t>
      </w:r>
      <w:r w:rsidRPr="003A1A5A">
        <w:rPr>
          <w:rFonts w:ascii="Times New Roman" w:hAnsi="Times New Roman" w:cs="Times New Roman"/>
          <w:sz w:val="28"/>
          <w:szCs w:val="28"/>
        </w:rPr>
        <w:t>н</w:t>
      </w:r>
      <w:r w:rsidRPr="003A1A5A">
        <w:rPr>
          <w:rFonts w:ascii="Times New Roman" w:hAnsi="Times New Roman" w:cs="Times New Roman"/>
          <w:sz w:val="28"/>
          <w:szCs w:val="28"/>
        </w:rPr>
        <w:t>новационных (в том числе дистанционных) форм обучения.</w:t>
      </w:r>
    </w:p>
    <w:p w:rsidR="009553AD" w:rsidRPr="003A1A5A" w:rsidRDefault="009553AD" w:rsidP="003C70B0">
      <w:pPr>
        <w:pStyle w:val="8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Действенные механизмы внедрения региональной модели социального партнерства бизнеса и профессионального образования в сфере подготовки кадров (ассоциации товаропроизводителей и организаций профессиональн</w:t>
      </w:r>
      <w:r w:rsidRPr="003A1A5A">
        <w:rPr>
          <w:rFonts w:ascii="Times New Roman" w:hAnsi="Times New Roman" w:cs="Times New Roman"/>
          <w:sz w:val="28"/>
          <w:szCs w:val="28"/>
        </w:rPr>
        <w:t>о</w:t>
      </w:r>
      <w:r w:rsidRPr="003A1A5A">
        <w:rPr>
          <w:rFonts w:ascii="Times New Roman" w:hAnsi="Times New Roman" w:cs="Times New Roman"/>
          <w:sz w:val="28"/>
          <w:szCs w:val="28"/>
        </w:rPr>
        <w:t>го образования, экспертная оценка работодателями образовательных пр</w:t>
      </w:r>
      <w:r w:rsidRPr="003A1A5A">
        <w:rPr>
          <w:rFonts w:ascii="Times New Roman" w:hAnsi="Times New Roman" w:cs="Times New Roman"/>
          <w:sz w:val="28"/>
          <w:szCs w:val="28"/>
        </w:rPr>
        <w:t>о</w:t>
      </w:r>
      <w:r w:rsidRPr="003A1A5A">
        <w:rPr>
          <w:rFonts w:ascii="Times New Roman" w:hAnsi="Times New Roman" w:cs="Times New Roman"/>
          <w:sz w:val="28"/>
          <w:szCs w:val="28"/>
        </w:rPr>
        <w:t>грамм, общественно-государственная аттестация выпускников и аккредит</w:t>
      </w:r>
      <w:r w:rsidRPr="003A1A5A">
        <w:rPr>
          <w:rFonts w:ascii="Times New Roman" w:hAnsi="Times New Roman" w:cs="Times New Roman"/>
          <w:sz w:val="28"/>
          <w:szCs w:val="28"/>
        </w:rPr>
        <w:t>а</w:t>
      </w:r>
      <w:r w:rsidRPr="003A1A5A">
        <w:rPr>
          <w:rFonts w:ascii="Times New Roman" w:hAnsi="Times New Roman" w:cs="Times New Roman"/>
          <w:sz w:val="28"/>
          <w:szCs w:val="28"/>
        </w:rPr>
        <w:t>ция учебных заведений, договорная система подготовки кадров и т.д.), нах</w:t>
      </w:r>
      <w:r w:rsidRPr="003A1A5A">
        <w:rPr>
          <w:rFonts w:ascii="Times New Roman" w:hAnsi="Times New Roman" w:cs="Times New Roman"/>
          <w:sz w:val="28"/>
          <w:szCs w:val="28"/>
        </w:rPr>
        <w:t>о</w:t>
      </w:r>
      <w:r w:rsidRPr="003A1A5A">
        <w:rPr>
          <w:rFonts w:ascii="Times New Roman" w:hAnsi="Times New Roman" w:cs="Times New Roman"/>
          <w:sz w:val="28"/>
          <w:szCs w:val="28"/>
        </w:rPr>
        <w:t>дятся в стадии определения и разработки.</w:t>
      </w:r>
    </w:p>
    <w:p w:rsidR="009553AD" w:rsidRPr="003A1A5A" w:rsidRDefault="009553AD" w:rsidP="003C70B0">
      <w:pPr>
        <w:pStyle w:val="8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Отмечается острая необходимость в квалифицированных педагогич</w:t>
      </w:r>
      <w:r w:rsidRPr="003A1A5A">
        <w:rPr>
          <w:rFonts w:ascii="Times New Roman" w:hAnsi="Times New Roman" w:cs="Times New Roman"/>
          <w:sz w:val="28"/>
          <w:szCs w:val="28"/>
        </w:rPr>
        <w:t>е</w:t>
      </w:r>
      <w:r w:rsidRPr="003A1A5A">
        <w:rPr>
          <w:rFonts w:ascii="Times New Roman" w:hAnsi="Times New Roman" w:cs="Times New Roman"/>
          <w:sz w:val="28"/>
          <w:szCs w:val="28"/>
        </w:rPr>
        <w:t>ских кадрах, способных работать в условиях постоянного обновления пр</w:t>
      </w:r>
      <w:r w:rsidRPr="003A1A5A">
        <w:rPr>
          <w:rFonts w:ascii="Times New Roman" w:hAnsi="Times New Roman" w:cs="Times New Roman"/>
          <w:sz w:val="28"/>
          <w:szCs w:val="28"/>
        </w:rPr>
        <w:t>о</w:t>
      </w:r>
      <w:r w:rsidRPr="003A1A5A">
        <w:rPr>
          <w:rFonts w:ascii="Times New Roman" w:hAnsi="Times New Roman" w:cs="Times New Roman"/>
          <w:sz w:val="28"/>
          <w:szCs w:val="28"/>
        </w:rPr>
        <w:t>фессиональных компетенций.</w:t>
      </w:r>
    </w:p>
    <w:p w:rsidR="009553AD" w:rsidRPr="003A1A5A" w:rsidRDefault="009553AD" w:rsidP="003C70B0">
      <w:pPr>
        <w:pStyle w:val="24"/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3A1A5A">
        <w:rPr>
          <w:sz w:val="28"/>
          <w:szCs w:val="28"/>
        </w:rPr>
        <w:t xml:space="preserve">Целью развития </w:t>
      </w:r>
      <w:r w:rsidRPr="003A1A5A">
        <w:rPr>
          <w:iCs/>
          <w:sz w:val="28"/>
          <w:szCs w:val="28"/>
        </w:rPr>
        <w:t>системы образования</w:t>
      </w:r>
      <w:r w:rsidRPr="003A1A5A">
        <w:rPr>
          <w:sz w:val="28"/>
          <w:szCs w:val="28"/>
        </w:rPr>
        <w:t xml:space="preserve"> Ханты-Мансийского автономн</w:t>
      </w:r>
      <w:r w:rsidRPr="003A1A5A">
        <w:rPr>
          <w:sz w:val="28"/>
          <w:szCs w:val="28"/>
        </w:rPr>
        <w:t>о</w:t>
      </w:r>
      <w:r w:rsidRPr="003A1A5A">
        <w:rPr>
          <w:sz w:val="28"/>
          <w:szCs w:val="28"/>
        </w:rPr>
        <w:lastRenderedPageBreak/>
        <w:t xml:space="preserve">го округа – Югры является выход к концу прогнозного периода на первые места в России по качеству и конкурентоспособности образования. </w:t>
      </w:r>
      <w:r w:rsidRPr="003A1A5A">
        <w:rPr>
          <w:rFonts w:eastAsia="Calibri"/>
          <w:sz w:val="28"/>
          <w:szCs w:val="28"/>
        </w:rPr>
        <w:t>Для до</w:t>
      </w:r>
      <w:r w:rsidRPr="003A1A5A">
        <w:rPr>
          <w:rFonts w:eastAsia="Calibri"/>
          <w:sz w:val="28"/>
          <w:szCs w:val="28"/>
        </w:rPr>
        <w:t>с</w:t>
      </w:r>
      <w:r w:rsidRPr="003A1A5A">
        <w:rPr>
          <w:rFonts w:eastAsia="Calibri"/>
          <w:sz w:val="28"/>
          <w:szCs w:val="28"/>
        </w:rPr>
        <w:t>тижения поставленной цели необходимо создать и развить ус</w:t>
      </w:r>
      <w:r w:rsidR="00F81093" w:rsidRPr="003A1A5A">
        <w:rPr>
          <w:rFonts w:eastAsia="Calibri"/>
          <w:sz w:val="28"/>
          <w:szCs w:val="28"/>
        </w:rPr>
        <w:t>тойчивую си</w:t>
      </w:r>
      <w:r w:rsidR="00F81093" w:rsidRPr="003A1A5A">
        <w:rPr>
          <w:rFonts w:eastAsia="Calibri"/>
          <w:sz w:val="28"/>
          <w:szCs w:val="28"/>
        </w:rPr>
        <w:t>с</w:t>
      </w:r>
      <w:r w:rsidR="00F81093" w:rsidRPr="003A1A5A">
        <w:rPr>
          <w:rFonts w:eastAsia="Calibri"/>
          <w:sz w:val="28"/>
          <w:szCs w:val="28"/>
        </w:rPr>
        <w:t xml:space="preserve">тему </w:t>
      </w:r>
      <w:r w:rsidRPr="003A1A5A">
        <w:rPr>
          <w:rFonts w:eastAsia="Calibri"/>
          <w:sz w:val="28"/>
          <w:szCs w:val="28"/>
        </w:rPr>
        <w:t>непрерывного образования жителей округа, призванную улучшать к</w:t>
      </w:r>
      <w:r w:rsidRPr="003A1A5A">
        <w:rPr>
          <w:rFonts w:eastAsia="Calibri"/>
          <w:sz w:val="28"/>
          <w:szCs w:val="28"/>
        </w:rPr>
        <w:t>а</w:t>
      </w:r>
      <w:r w:rsidRPr="003A1A5A">
        <w:rPr>
          <w:rFonts w:eastAsia="Calibri"/>
          <w:sz w:val="28"/>
          <w:szCs w:val="28"/>
        </w:rPr>
        <w:t xml:space="preserve">чество человеческих ресурсов, в соответствии с задачами социально-экономического развития округа. </w:t>
      </w:r>
    </w:p>
    <w:p w:rsidR="009553AD" w:rsidRPr="003A1A5A" w:rsidRDefault="009553AD" w:rsidP="003C70B0">
      <w:pPr>
        <w:pStyle w:val="24"/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 w:rsidRPr="003A1A5A">
        <w:rPr>
          <w:sz w:val="28"/>
          <w:szCs w:val="28"/>
        </w:rPr>
        <w:t>Приоритетные направления развития образовательного процесса – и</w:t>
      </w:r>
      <w:r w:rsidRPr="003A1A5A">
        <w:rPr>
          <w:sz w:val="28"/>
          <w:szCs w:val="28"/>
        </w:rPr>
        <w:t>н</w:t>
      </w:r>
      <w:r w:rsidRPr="003A1A5A">
        <w:rPr>
          <w:sz w:val="28"/>
          <w:szCs w:val="28"/>
        </w:rPr>
        <w:t>новации в образовании, информатизация образовательного процесса, пов</w:t>
      </w:r>
      <w:r w:rsidRPr="003A1A5A">
        <w:rPr>
          <w:sz w:val="28"/>
          <w:szCs w:val="28"/>
        </w:rPr>
        <w:t>ы</w:t>
      </w:r>
      <w:r w:rsidRPr="003A1A5A">
        <w:rPr>
          <w:sz w:val="28"/>
          <w:szCs w:val="28"/>
        </w:rPr>
        <w:t>шение квалифи</w:t>
      </w:r>
      <w:r w:rsidR="00F81093" w:rsidRPr="003A1A5A">
        <w:rPr>
          <w:sz w:val="28"/>
          <w:szCs w:val="28"/>
        </w:rPr>
        <w:t xml:space="preserve">кации </w:t>
      </w:r>
      <w:r w:rsidRPr="003A1A5A">
        <w:rPr>
          <w:sz w:val="28"/>
          <w:szCs w:val="28"/>
        </w:rPr>
        <w:t>педагогических и управленческих кадров, содействие профессиональной переподготовке взрослых. Необходима интеграция учр</w:t>
      </w:r>
      <w:r w:rsidRPr="003A1A5A">
        <w:rPr>
          <w:sz w:val="28"/>
          <w:szCs w:val="28"/>
        </w:rPr>
        <w:t>е</w:t>
      </w:r>
      <w:r w:rsidRPr="003A1A5A">
        <w:rPr>
          <w:sz w:val="28"/>
          <w:szCs w:val="28"/>
        </w:rPr>
        <w:t>ждений профессионального образования, науки и бизнеса, укрепление ме</w:t>
      </w:r>
      <w:r w:rsidRPr="003A1A5A">
        <w:rPr>
          <w:sz w:val="28"/>
          <w:szCs w:val="28"/>
        </w:rPr>
        <w:t>ж</w:t>
      </w:r>
      <w:r w:rsidRPr="003A1A5A">
        <w:rPr>
          <w:sz w:val="28"/>
          <w:szCs w:val="28"/>
        </w:rPr>
        <w:t>ведомственного взаимодействия, развитие механизмов партнерства частных предприятий с государственными образовательными организациями для ма</w:t>
      </w:r>
      <w:r w:rsidRPr="003A1A5A">
        <w:rPr>
          <w:sz w:val="28"/>
          <w:szCs w:val="28"/>
        </w:rPr>
        <w:t>к</w:t>
      </w:r>
      <w:r w:rsidRPr="003A1A5A">
        <w:rPr>
          <w:sz w:val="28"/>
          <w:szCs w:val="28"/>
        </w:rPr>
        <w:t>симального соответствия работы системы образования потребностям окру</w:t>
      </w:r>
      <w:r w:rsidRPr="003A1A5A">
        <w:rPr>
          <w:sz w:val="28"/>
          <w:szCs w:val="28"/>
        </w:rPr>
        <w:t>ж</w:t>
      </w:r>
      <w:r w:rsidRPr="003A1A5A">
        <w:rPr>
          <w:sz w:val="28"/>
          <w:szCs w:val="28"/>
        </w:rPr>
        <w:t>ного рынка труда в квалифицированных кадрах, формирование эффективных экономических отношений в образовании. Образование округа должно раб</w:t>
      </w:r>
      <w:r w:rsidRPr="003A1A5A">
        <w:rPr>
          <w:sz w:val="28"/>
          <w:szCs w:val="28"/>
        </w:rPr>
        <w:t>о</w:t>
      </w:r>
      <w:r w:rsidRPr="003A1A5A">
        <w:rPr>
          <w:sz w:val="28"/>
          <w:szCs w:val="28"/>
        </w:rPr>
        <w:t>тать на увеличение интеллектуального потенциала жителей региона, спосо</w:t>
      </w:r>
      <w:r w:rsidRPr="003A1A5A">
        <w:rPr>
          <w:sz w:val="28"/>
          <w:szCs w:val="28"/>
        </w:rPr>
        <w:t>б</w:t>
      </w:r>
      <w:r w:rsidRPr="003A1A5A">
        <w:rPr>
          <w:sz w:val="28"/>
          <w:szCs w:val="28"/>
        </w:rPr>
        <w:t xml:space="preserve">ствовать инновационному развитию региона и его успешной трансформации </w:t>
      </w:r>
      <w:proofErr w:type="gramStart"/>
      <w:r w:rsidRPr="003A1A5A">
        <w:rPr>
          <w:sz w:val="28"/>
          <w:szCs w:val="28"/>
        </w:rPr>
        <w:t>в</w:t>
      </w:r>
      <w:proofErr w:type="gramEnd"/>
      <w:r w:rsidRPr="003A1A5A">
        <w:rPr>
          <w:sz w:val="28"/>
          <w:szCs w:val="28"/>
        </w:rPr>
        <w:t xml:space="preserve"> постиндустриальный. </w:t>
      </w:r>
    </w:p>
    <w:p w:rsidR="009553AD" w:rsidRPr="003A1A5A" w:rsidRDefault="009553AD" w:rsidP="003C70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5A">
        <w:rPr>
          <w:rFonts w:ascii="Times New Roman" w:eastAsia="Calibri" w:hAnsi="Times New Roman" w:cs="Times New Roman"/>
          <w:sz w:val="28"/>
          <w:szCs w:val="28"/>
        </w:rPr>
        <w:t>Согласно Концепции долгосрочного социально-экономического разв</w:t>
      </w:r>
      <w:r w:rsidRPr="003A1A5A">
        <w:rPr>
          <w:rFonts w:ascii="Times New Roman" w:eastAsia="Calibri" w:hAnsi="Times New Roman" w:cs="Times New Roman"/>
          <w:sz w:val="28"/>
          <w:szCs w:val="28"/>
        </w:rPr>
        <w:t>и</w:t>
      </w:r>
      <w:r w:rsidRPr="003A1A5A">
        <w:rPr>
          <w:rFonts w:ascii="Times New Roman" w:eastAsia="Calibri" w:hAnsi="Times New Roman" w:cs="Times New Roman"/>
          <w:sz w:val="28"/>
          <w:szCs w:val="28"/>
        </w:rPr>
        <w:t>тия Российской Федерации, предстоит сформировать в округе образовател</w:t>
      </w:r>
      <w:r w:rsidRPr="003A1A5A">
        <w:rPr>
          <w:rFonts w:ascii="Times New Roman" w:eastAsia="Calibri" w:hAnsi="Times New Roman" w:cs="Times New Roman"/>
          <w:sz w:val="28"/>
          <w:szCs w:val="28"/>
        </w:rPr>
        <w:t>ь</w:t>
      </w:r>
      <w:r w:rsidRPr="003A1A5A">
        <w:rPr>
          <w:rFonts w:ascii="Times New Roman" w:eastAsia="Calibri" w:hAnsi="Times New Roman" w:cs="Times New Roman"/>
          <w:sz w:val="28"/>
          <w:szCs w:val="28"/>
        </w:rPr>
        <w:t>ную инфраструктуру, позволяющую человеку на протяжении всей жизни о</w:t>
      </w:r>
      <w:r w:rsidRPr="003A1A5A">
        <w:rPr>
          <w:rFonts w:ascii="Times New Roman" w:eastAsia="Calibri" w:hAnsi="Times New Roman" w:cs="Times New Roman"/>
          <w:sz w:val="28"/>
          <w:szCs w:val="28"/>
        </w:rPr>
        <w:t>с</w:t>
      </w:r>
      <w:r w:rsidRPr="003A1A5A">
        <w:rPr>
          <w:rFonts w:ascii="Times New Roman" w:eastAsia="Calibri" w:hAnsi="Times New Roman" w:cs="Times New Roman"/>
          <w:sz w:val="28"/>
          <w:szCs w:val="28"/>
        </w:rPr>
        <w:t>ваивать новые квалификации (открытый депозитарий образовательных м</w:t>
      </w:r>
      <w:r w:rsidRPr="003A1A5A">
        <w:rPr>
          <w:rFonts w:ascii="Times New Roman" w:eastAsia="Calibri" w:hAnsi="Times New Roman" w:cs="Times New Roman"/>
          <w:sz w:val="28"/>
          <w:szCs w:val="28"/>
        </w:rPr>
        <w:t>о</w:t>
      </w:r>
      <w:r w:rsidRPr="003A1A5A">
        <w:rPr>
          <w:rFonts w:ascii="Times New Roman" w:eastAsia="Calibri" w:hAnsi="Times New Roman" w:cs="Times New Roman"/>
          <w:sz w:val="28"/>
          <w:szCs w:val="28"/>
        </w:rPr>
        <w:t>дулей и электронных образовательных ресурсов для непрерывного профе</w:t>
      </w:r>
      <w:r w:rsidRPr="003A1A5A">
        <w:rPr>
          <w:rFonts w:ascii="Times New Roman" w:eastAsia="Calibri" w:hAnsi="Times New Roman" w:cs="Times New Roman"/>
          <w:sz w:val="28"/>
          <w:szCs w:val="28"/>
        </w:rPr>
        <w:t>с</w:t>
      </w:r>
      <w:r w:rsidRPr="003A1A5A">
        <w:rPr>
          <w:rFonts w:ascii="Times New Roman" w:eastAsia="Calibri" w:hAnsi="Times New Roman" w:cs="Times New Roman"/>
          <w:sz w:val="28"/>
          <w:szCs w:val="28"/>
        </w:rPr>
        <w:t>сионального образования, широкий спектр качественных инновационных программ профессионального образования и др.). Должны быть сформиров</w:t>
      </w:r>
      <w:r w:rsidRPr="003A1A5A">
        <w:rPr>
          <w:rFonts w:ascii="Times New Roman" w:eastAsia="Calibri" w:hAnsi="Times New Roman" w:cs="Times New Roman"/>
          <w:sz w:val="28"/>
          <w:szCs w:val="28"/>
        </w:rPr>
        <w:t>а</w:t>
      </w:r>
      <w:r w:rsidRPr="003A1A5A">
        <w:rPr>
          <w:rFonts w:ascii="Times New Roman" w:eastAsia="Calibri" w:hAnsi="Times New Roman" w:cs="Times New Roman"/>
          <w:sz w:val="28"/>
          <w:szCs w:val="28"/>
        </w:rPr>
        <w:t>ны механизмы системной работы с одаренными детьми и талантливой мол</w:t>
      </w:r>
      <w:r w:rsidRPr="003A1A5A">
        <w:rPr>
          <w:rFonts w:ascii="Times New Roman" w:eastAsia="Calibri" w:hAnsi="Times New Roman" w:cs="Times New Roman"/>
          <w:sz w:val="28"/>
          <w:szCs w:val="28"/>
        </w:rPr>
        <w:t>о</w:t>
      </w:r>
      <w:r w:rsidRPr="003A1A5A">
        <w:rPr>
          <w:rFonts w:ascii="Times New Roman" w:eastAsia="Calibri" w:hAnsi="Times New Roman" w:cs="Times New Roman"/>
          <w:sz w:val="28"/>
          <w:szCs w:val="28"/>
        </w:rPr>
        <w:t>дежью,</w:t>
      </w:r>
      <w:r w:rsidRPr="003A1A5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A1A5A">
        <w:rPr>
          <w:rFonts w:ascii="Times New Roman" w:eastAsia="Calibri" w:hAnsi="Times New Roman" w:cs="Times New Roman"/>
          <w:sz w:val="28"/>
          <w:szCs w:val="28"/>
        </w:rPr>
        <w:t>включая эффективное сопровождение их на всех этапах получения образования, проведение летних научных лагерей и школ, конкурсов и оли</w:t>
      </w:r>
      <w:r w:rsidRPr="003A1A5A">
        <w:rPr>
          <w:rFonts w:ascii="Times New Roman" w:eastAsia="Calibri" w:hAnsi="Times New Roman" w:cs="Times New Roman"/>
          <w:sz w:val="28"/>
          <w:szCs w:val="28"/>
        </w:rPr>
        <w:t>м</w:t>
      </w:r>
      <w:r w:rsidRPr="003A1A5A">
        <w:rPr>
          <w:rFonts w:ascii="Times New Roman" w:eastAsia="Calibri" w:hAnsi="Times New Roman" w:cs="Times New Roman"/>
          <w:sz w:val="28"/>
          <w:szCs w:val="28"/>
        </w:rPr>
        <w:t xml:space="preserve">пиад. </w:t>
      </w:r>
    </w:p>
    <w:p w:rsidR="009553AD" w:rsidRPr="003A1A5A" w:rsidRDefault="009553AD" w:rsidP="003C70B0">
      <w:pPr>
        <w:pStyle w:val="24"/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 w:rsidRPr="003A1A5A">
        <w:rPr>
          <w:sz w:val="28"/>
          <w:szCs w:val="28"/>
        </w:rPr>
        <w:t>Вузовская наука округа должна стать не только основой подготовки кадров высшей квалификации, но и работать на инновационное развитие р</w:t>
      </w:r>
      <w:r w:rsidRPr="003A1A5A">
        <w:rPr>
          <w:sz w:val="28"/>
          <w:szCs w:val="28"/>
        </w:rPr>
        <w:t>е</w:t>
      </w:r>
      <w:r w:rsidRPr="003A1A5A">
        <w:rPr>
          <w:sz w:val="28"/>
          <w:szCs w:val="28"/>
        </w:rPr>
        <w:t>гиона, определяя основные направления инновационного развития.</w:t>
      </w:r>
    </w:p>
    <w:p w:rsidR="009553AD" w:rsidRPr="003A1A5A" w:rsidRDefault="009553AD" w:rsidP="003C7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Система образования </w:t>
      </w:r>
      <w:proofErr w:type="gramStart"/>
      <w:r w:rsidRPr="003A1A5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A1A5A">
        <w:rPr>
          <w:rFonts w:ascii="Times New Roman" w:hAnsi="Times New Roman" w:cs="Times New Roman"/>
          <w:sz w:val="28"/>
          <w:szCs w:val="28"/>
        </w:rPr>
        <w:t>.</w:t>
      </w:r>
      <w:r w:rsidR="00BE613E" w:rsidRPr="003A1A5A">
        <w:rPr>
          <w:rFonts w:ascii="Times New Roman" w:hAnsi="Times New Roman" w:cs="Times New Roman"/>
          <w:sz w:val="28"/>
          <w:szCs w:val="28"/>
        </w:rPr>
        <w:t xml:space="preserve"> </w:t>
      </w:r>
      <w:r w:rsidRPr="003A1A5A">
        <w:rPr>
          <w:rFonts w:ascii="Times New Roman" w:hAnsi="Times New Roman" w:cs="Times New Roman"/>
          <w:sz w:val="28"/>
          <w:szCs w:val="28"/>
        </w:rPr>
        <w:t>Нижневартовска в перспективе должна обесп</w:t>
      </w:r>
      <w:r w:rsidRPr="003A1A5A">
        <w:rPr>
          <w:rFonts w:ascii="Times New Roman" w:hAnsi="Times New Roman" w:cs="Times New Roman"/>
          <w:sz w:val="28"/>
          <w:szCs w:val="28"/>
        </w:rPr>
        <w:t>е</w:t>
      </w:r>
      <w:r w:rsidRPr="003A1A5A">
        <w:rPr>
          <w:rFonts w:ascii="Times New Roman" w:hAnsi="Times New Roman" w:cs="Times New Roman"/>
          <w:sz w:val="28"/>
          <w:szCs w:val="28"/>
        </w:rPr>
        <w:t>чить связь между профессиональным образованием и гарантией рабочих мест.</w:t>
      </w:r>
      <w:r w:rsidRPr="003A1A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1A5A">
        <w:rPr>
          <w:rFonts w:ascii="Times New Roman" w:hAnsi="Times New Roman" w:cs="Times New Roman"/>
          <w:sz w:val="28"/>
          <w:szCs w:val="28"/>
        </w:rPr>
        <w:t>Потенциал города получит необходимое развитие при решении сл</w:t>
      </w:r>
      <w:r w:rsidRPr="003A1A5A">
        <w:rPr>
          <w:rFonts w:ascii="Times New Roman" w:hAnsi="Times New Roman" w:cs="Times New Roman"/>
          <w:sz w:val="28"/>
          <w:szCs w:val="28"/>
        </w:rPr>
        <w:t>е</w:t>
      </w:r>
      <w:r w:rsidRPr="003A1A5A">
        <w:rPr>
          <w:rFonts w:ascii="Times New Roman" w:hAnsi="Times New Roman" w:cs="Times New Roman"/>
          <w:sz w:val="28"/>
          <w:szCs w:val="28"/>
        </w:rPr>
        <w:t xml:space="preserve">дующих задач: </w:t>
      </w:r>
    </w:p>
    <w:p w:rsidR="009553AD" w:rsidRPr="003A1A5A" w:rsidRDefault="009553AD" w:rsidP="003C70B0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в ключевых высших учебных заведениях будут сформированы н</w:t>
      </w:r>
      <w:r w:rsidRPr="003A1A5A">
        <w:rPr>
          <w:rFonts w:ascii="Times New Roman" w:hAnsi="Times New Roman" w:cs="Times New Roman"/>
          <w:sz w:val="28"/>
          <w:szCs w:val="28"/>
        </w:rPr>
        <w:t>а</w:t>
      </w:r>
      <w:r w:rsidRPr="003A1A5A">
        <w:rPr>
          <w:rFonts w:ascii="Times New Roman" w:hAnsi="Times New Roman" w:cs="Times New Roman"/>
          <w:sz w:val="28"/>
          <w:szCs w:val="28"/>
        </w:rPr>
        <w:t>учные школы, в том числе за счет приглашения известных или перспекти</w:t>
      </w:r>
      <w:r w:rsidRPr="003A1A5A">
        <w:rPr>
          <w:rFonts w:ascii="Times New Roman" w:hAnsi="Times New Roman" w:cs="Times New Roman"/>
          <w:sz w:val="28"/>
          <w:szCs w:val="28"/>
        </w:rPr>
        <w:t>в</w:t>
      </w:r>
      <w:r w:rsidRPr="003A1A5A">
        <w:rPr>
          <w:rFonts w:ascii="Times New Roman" w:hAnsi="Times New Roman" w:cs="Times New Roman"/>
          <w:sz w:val="28"/>
          <w:szCs w:val="28"/>
        </w:rPr>
        <w:t xml:space="preserve">ных ученых из ведущих научных центров России или других стран; </w:t>
      </w:r>
    </w:p>
    <w:p w:rsidR="009553AD" w:rsidRPr="003A1A5A" w:rsidRDefault="009553AD" w:rsidP="003C70B0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в преподавание будут вовлечены специалисты-практики, руковод</w:t>
      </w:r>
      <w:r w:rsidRPr="003A1A5A">
        <w:rPr>
          <w:rFonts w:ascii="Times New Roman" w:hAnsi="Times New Roman" w:cs="Times New Roman"/>
          <w:sz w:val="28"/>
          <w:szCs w:val="28"/>
        </w:rPr>
        <w:t>и</w:t>
      </w:r>
      <w:r w:rsidRPr="003A1A5A">
        <w:rPr>
          <w:rFonts w:ascii="Times New Roman" w:hAnsi="Times New Roman" w:cs="Times New Roman"/>
          <w:sz w:val="28"/>
          <w:szCs w:val="28"/>
        </w:rPr>
        <w:t>тели ведущих организаций города, имеющие научные степени или способн</w:t>
      </w:r>
      <w:r w:rsidRPr="003A1A5A">
        <w:rPr>
          <w:rFonts w:ascii="Times New Roman" w:hAnsi="Times New Roman" w:cs="Times New Roman"/>
          <w:sz w:val="28"/>
          <w:szCs w:val="28"/>
        </w:rPr>
        <w:t>о</w:t>
      </w:r>
      <w:r w:rsidRPr="003A1A5A">
        <w:rPr>
          <w:rFonts w:ascii="Times New Roman" w:hAnsi="Times New Roman" w:cs="Times New Roman"/>
          <w:sz w:val="28"/>
          <w:szCs w:val="28"/>
        </w:rPr>
        <w:t xml:space="preserve">сти к преподаванию; </w:t>
      </w:r>
    </w:p>
    <w:p w:rsidR="009553AD" w:rsidRPr="003A1A5A" w:rsidRDefault="009553AD" w:rsidP="003C70B0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заинтересованные в подготовке кадров </w:t>
      </w:r>
      <w:proofErr w:type="gramStart"/>
      <w:r w:rsidRPr="003A1A5A">
        <w:rPr>
          <w:rFonts w:ascii="Times New Roman" w:hAnsi="Times New Roman" w:cs="Times New Roman"/>
          <w:sz w:val="28"/>
          <w:szCs w:val="28"/>
        </w:rPr>
        <w:t>бизнес-структуры</w:t>
      </w:r>
      <w:proofErr w:type="gramEnd"/>
      <w:r w:rsidRPr="003A1A5A">
        <w:rPr>
          <w:rFonts w:ascii="Times New Roman" w:hAnsi="Times New Roman" w:cs="Times New Roman"/>
          <w:sz w:val="28"/>
          <w:szCs w:val="28"/>
        </w:rPr>
        <w:t xml:space="preserve"> начнут проводить политику целенаправленного финансирования подготовки сп</w:t>
      </w:r>
      <w:r w:rsidRPr="003A1A5A">
        <w:rPr>
          <w:rFonts w:ascii="Times New Roman" w:hAnsi="Times New Roman" w:cs="Times New Roman"/>
          <w:sz w:val="28"/>
          <w:szCs w:val="28"/>
        </w:rPr>
        <w:t>е</w:t>
      </w:r>
      <w:r w:rsidRPr="003A1A5A">
        <w:rPr>
          <w:rFonts w:ascii="Times New Roman" w:hAnsi="Times New Roman" w:cs="Times New Roman"/>
          <w:sz w:val="28"/>
          <w:szCs w:val="28"/>
        </w:rPr>
        <w:lastRenderedPageBreak/>
        <w:t>циалистов как кадрового резерва и инновационного предпринимательского ресурса;</w:t>
      </w:r>
    </w:p>
    <w:p w:rsidR="009553AD" w:rsidRPr="003A1A5A" w:rsidRDefault="009553AD" w:rsidP="003C70B0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в средствах массовой информации будут достаточно регулярно приводиться оценка и материалы, работающие на повышение имиджа уче</w:t>
      </w:r>
      <w:r w:rsidRPr="003A1A5A">
        <w:rPr>
          <w:rFonts w:ascii="Times New Roman" w:hAnsi="Times New Roman" w:cs="Times New Roman"/>
          <w:sz w:val="28"/>
          <w:szCs w:val="28"/>
        </w:rPr>
        <w:t>б</w:t>
      </w:r>
      <w:r w:rsidRPr="003A1A5A">
        <w:rPr>
          <w:rFonts w:ascii="Times New Roman" w:hAnsi="Times New Roman" w:cs="Times New Roman"/>
          <w:sz w:val="28"/>
          <w:szCs w:val="28"/>
        </w:rPr>
        <w:t xml:space="preserve">ных заведений города; </w:t>
      </w:r>
    </w:p>
    <w:p w:rsidR="009553AD" w:rsidRPr="003A1A5A" w:rsidRDefault="009553AD" w:rsidP="003C70B0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муниципальные программы будут предусматривать определенные гарантии рабочих мест с высоким уровнем доходов для успешных молодых людей. </w:t>
      </w:r>
    </w:p>
    <w:p w:rsidR="009553AD" w:rsidRPr="003A1A5A" w:rsidRDefault="009553AD" w:rsidP="003C70B0">
      <w:pPr>
        <w:pStyle w:val="8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CA6" w:rsidRPr="003A1A5A" w:rsidRDefault="00151CA6" w:rsidP="003C70B0">
      <w:pPr>
        <w:pStyle w:val="3"/>
        <w:numPr>
          <w:ilvl w:val="1"/>
          <w:numId w:val="30"/>
        </w:numPr>
        <w:spacing w:before="0" w:line="240" w:lineRule="auto"/>
        <w:ind w:left="0" w:firstLine="709"/>
        <w:jc w:val="center"/>
        <w:rPr>
          <w:rFonts w:eastAsia="Times New Roman" w:cs="Times New Roman"/>
          <w:szCs w:val="28"/>
        </w:rPr>
      </w:pPr>
      <w:bookmarkStart w:id="11" w:name="_Toc510805497"/>
      <w:r w:rsidRPr="003A1A5A">
        <w:rPr>
          <w:rFonts w:eastAsia="Times New Roman" w:cs="Times New Roman"/>
          <w:szCs w:val="28"/>
        </w:rPr>
        <w:t>Основные внутренние ограничения и внешние вызовы, стоящие перед вузом</w:t>
      </w:r>
      <w:bookmarkEnd w:id="11"/>
    </w:p>
    <w:p w:rsidR="00F87C83" w:rsidRPr="003A1A5A" w:rsidRDefault="00F87C83" w:rsidP="00946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К основным внутренним ограничениям, стоящим перед вузом необх</w:t>
      </w:r>
      <w:r w:rsidRPr="003A1A5A">
        <w:rPr>
          <w:rFonts w:ascii="Times New Roman" w:hAnsi="Times New Roman" w:cs="Times New Roman"/>
          <w:sz w:val="28"/>
          <w:szCs w:val="28"/>
        </w:rPr>
        <w:t>о</w:t>
      </w:r>
      <w:r w:rsidRPr="003A1A5A">
        <w:rPr>
          <w:rFonts w:ascii="Times New Roman" w:hAnsi="Times New Roman" w:cs="Times New Roman"/>
          <w:sz w:val="28"/>
          <w:szCs w:val="28"/>
        </w:rPr>
        <w:t>димо отнести следующее:</w:t>
      </w:r>
    </w:p>
    <w:p w:rsidR="00F87C83" w:rsidRPr="003A1A5A" w:rsidRDefault="00F87C83" w:rsidP="00946336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проблемы с качественным контингентом абитуриентов, особенно по естественнонаучным направлениям подготовки;</w:t>
      </w:r>
    </w:p>
    <w:p w:rsidR="00F87C83" w:rsidRPr="003A1A5A" w:rsidRDefault="00F87C83" w:rsidP="00946336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наличие лабораторной базы не по всем приоритетным направлениям развития науки и технологий;</w:t>
      </w:r>
    </w:p>
    <w:p w:rsidR="00F87C83" w:rsidRPr="003A1A5A" w:rsidRDefault="00F87C83" w:rsidP="00946336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 xml:space="preserve">недостаточная мобильность ученых </w:t>
      </w:r>
      <w:r w:rsidR="00DF5C78" w:rsidRPr="003A1A5A">
        <w:rPr>
          <w:rFonts w:ascii="Times New Roman" w:eastAsia="Times New Roman" w:hAnsi="Times New Roman" w:cs="Times New Roman"/>
          <w:sz w:val="28"/>
          <w:szCs w:val="28"/>
        </w:rPr>
        <w:t>в международном сотрудничес</w:t>
      </w:r>
      <w:r w:rsidR="00DF5C78" w:rsidRPr="003A1A5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F5C78" w:rsidRPr="003A1A5A">
        <w:rPr>
          <w:rFonts w:ascii="Times New Roman" w:eastAsia="Times New Roman" w:hAnsi="Times New Roman" w:cs="Times New Roman"/>
          <w:sz w:val="28"/>
          <w:szCs w:val="28"/>
        </w:rPr>
        <w:t>ве;</w:t>
      </w:r>
    </w:p>
    <w:p w:rsidR="00F87C83" w:rsidRPr="003A1A5A" w:rsidRDefault="00F87C83" w:rsidP="00946336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 xml:space="preserve">слабая заинтересованность региональных предприятий в создании инновационного интеллектуального продукта учеными университета; </w:t>
      </w:r>
    </w:p>
    <w:p w:rsidR="00F87C83" w:rsidRPr="003A1A5A" w:rsidRDefault="00F87C83" w:rsidP="00946336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отсутствие фонда служебного жилья для привлечения молодых пе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спективных ученых.</w:t>
      </w:r>
    </w:p>
    <w:p w:rsidR="00C80F64" w:rsidRPr="003A1A5A" w:rsidRDefault="00C80F64" w:rsidP="00946336">
      <w:pPr>
        <w:pStyle w:val="af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5A">
        <w:rPr>
          <w:rFonts w:ascii="Times New Roman" w:eastAsia="Calibri" w:hAnsi="Times New Roman" w:cs="Times New Roman"/>
          <w:sz w:val="28"/>
          <w:szCs w:val="28"/>
        </w:rPr>
        <w:t xml:space="preserve">Основные </w:t>
      </w:r>
      <w:r w:rsidR="00BE613E" w:rsidRPr="003A1A5A">
        <w:rPr>
          <w:rFonts w:ascii="Times New Roman" w:eastAsia="Calibri" w:hAnsi="Times New Roman" w:cs="Times New Roman"/>
          <w:sz w:val="28"/>
          <w:szCs w:val="28"/>
        </w:rPr>
        <w:t xml:space="preserve">внешние вызовы, стоящие перед вузом </w:t>
      </w:r>
      <w:r w:rsidRPr="003A1A5A">
        <w:rPr>
          <w:rFonts w:ascii="Times New Roman" w:eastAsia="Calibri" w:hAnsi="Times New Roman" w:cs="Times New Roman"/>
          <w:sz w:val="28"/>
          <w:szCs w:val="28"/>
        </w:rPr>
        <w:t>определены в пр</w:t>
      </w:r>
      <w:r w:rsidRPr="003A1A5A">
        <w:rPr>
          <w:rFonts w:ascii="Times New Roman" w:eastAsia="Calibri" w:hAnsi="Times New Roman" w:cs="Times New Roman"/>
          <w:sz w:val="28"/>
          <w:szCs w:val="28"/>
        </w:rPr>
        <w:t>о</w:t>
      </w:r>
      <w:r w:rsidRPr="003A1A5A">
        <w:rPr>
          <w:rFonts w:ascii="Times New Roman" w:eastAsia="Calibri" w:hAnsi="Times New Roman" w:cs="Times New Roman"/>
          <w:sz w:val="28"/>
          <w:szCs w:val="28"/>
        </w:rPr>
        <w:t>граммах и стратегиях</w:t>
      </w:r>
      <w:r w:rsidR="00DF5C78" w:rsidRPr="003A1A5A">
        <w:rPr>
          <w:rFonts w:ascii="Times New Roman" w:eastAsia="Calibri" w:hAnsi="Times New Roman" w:cs="Times New Roman"/>
          <w:sz w:val="28"/>
          <w:szCs w:val="28"/>
        </w:rPr>
        <w:t>,</w:t>
      </w:r>
      <w:r w:rsidRPr="003A1A5A">
        <w:rPr>
          <w:rFonts w:ascii="Times New Roman" w:eastAsia="Calibri" w:hAnsi="Times New Roman" w:cs="Times New Roman"/>
          <w:sz w:val="28"/>
          <w:szCs w:val="28"/>
        </w:rPr>
        <w:t xml:space="preserve"> принятых Правительством Ханты-Мансийского авт</w:t>
      </w:r>
      <w:r w:rsidRPr="003A1A5A">
        <w:rPr>
          <w:rFonts w:ascii="Times New Roman" w:eastAsia="Calibri" w:hAnsi="Times New Roman" w:cs="Times New Roman"/>
          <w:sz w:val="28"/>
          <w:szCs w:val="28"/>
        </w:rPr>
        <w:t>о</w:t>
      </w:r>
      <w:r w:rsidRPr="003A1A5A">
        <w:rPr>
          <w:rFonts w:ascii="Times New Roman" w:eastAsia="Calibri" w:hAnsi="Times New Roman" w:cs="Times New Roman"/>
          <w:sz w:val="28"/>
          <w:szCs w:val="28"/>
        </w:rPr>
        <w:t>номного округа</w:t>
      </w:r>
      <w:r w:rsidR="00DF5C78" w:rsidRPr="003A1A5A">
        <w:rPr>
          <w:rFonts w:ascii="Times New Roman" w:eastAsia="Calibri" w:hAnsi="Times New Roman" w:cs="Times New Roman"/>
          <w:sz w:val="28"/>
          <w:szCs w:val="28"/>
        </w:rPr>
        <w:t xml:space="preserve"> – Югры</w:t>
      </w:r>
      <w:r w:rsidRPr="003A1A5A">
        <w:rPr>
          <w:rFonts w:ascii="Times New Roman" w:eastAsia="Calibri" w:hAnsi="Times New Roman" w:cs="Times New Roman"/>
          <w:sz w:val="28"/>
          <w:szCs w:val="28"/>
        </w:rPr>
        <w:t>, и в ближайшие годы будут состоять в следующем:</w:t>
      </w:r>
    </w:p>
    <w:p w:rsidR="00C80F64" w:rsidRPr="003A1A5A" w:rsidRDefault="00C80F64" w:rsidP="00946336">
      <w:pPr>
        <w:pStyle w:val="af1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5A">
        <w:rPr>
          <w:rFonts w:ascii="Times New Roman" w:eastAsia="Calibri" w:hAnsi="Times New Roman" w:cs="Times New Roman"/>
          <w:sz w:val="28"/>
          <w:szCs w:val="28"/>
        </w:rPr>
        <w:t>развитие и модернизация сферы образования и ее эффективность;</w:t>
      </w:r>
    </w:p>
    <w:p w:rsidR="00C80F64" w:rsidRPr="003A1A5A" w:rsidRDefault="00C80F64" w:rsidP="0094633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5A">
        <w:rPr>
          <w:rFonts w:ascii="Times New Roman" w:eastAsia="Calibri" w:hAnsi="Times New Roman" w:cs="Times New Roman"/>
          <w:sz w:val="28"/>
          <w:szCs w:val="28"/>
        </w:rPr>
        <w:t>повышение уровня применения современных информационно-коммуникационных технологий в образовательном процессе;</w:t>
      </w:r>
    </w:p>
    <w:p w:rsidR="00C80F64" w:rsidRPr="003A1A5A" w:rsidRDefault="00C80F64" w:rsidP="00946336">
      <w:pPr>
        <w:pStyle w:val="af1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5A">
        <w:rPr>
          <w:rFonts w:ascii="Times New Roman" w:eastAsia="Calibri" w:hAnsi="Times New Roman" w:cs="Times New Roman"/>
          <w:sz w:val="28"/>
          <w:szCs w:val="28"/>
        </w:rPr>
        <w:t>эффективное содействие становлению современного менеджмента в сфере образования;</w:t>
      </w:r>
    </w:p>
    <w:p w:rsidR="00C80F64" w:rsidRPr="003A1A5A" w:rsidRDefault="00C80F64" w:rsidP="00946336">
      <w:pPr>
        <w:pStyle w:val="af1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5A">
        <w:rPr>
          <w:rFonts w:ascii="Times New Roman" w:eastAsia="Calibri" w:hAnsi="Times New Roman" w:cs="Times New Roman"/>
          <w:sz w:val="28"/>
          <w:szCs w:val="28"/>
        </w:rPr>
        <w:t>поддержка лидеров образования;</w:t>
      </w:r>
    </w:p>
    <w:p w:rsidR="00C80F64" w:rsidRPr="003A1A5A" w:rsidRDefault="00C80F64" w:rsidP="00946336">
      <w:pPr>
        <w:pStyle w:val="af1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5A">
        <w:rPr>
          <w:rFonts w:ascii="Times New Roman" w:eastAsia="Calibri" w:hAnsi="Times New Roman" w:cs="Times New Roman"/>
          <w:sz w:val="28"/>
          <w:szCs w:val="28"/>
        </w:rPr>
        <w:t>повышение качества образования автономного округа, развитие с</w:t>
      </w:r>
      <w:r w:rsidRPr="003A1A5A">
        <w:rPr>
          <w:rFonts w:ascii="Times New Roman" w:eastAsia="Calibri" w:hAnsi="Times New Roman" w:cs="Times New Roman"/>
          <w:sz w:val="28"/>
          <w:szCs w:val="28"/>
        </w:rPr>
        <w:t>о</w:t>
      </w:r>
      <w:r w:rsidRPr="003A1A5A">
        <w:rPr>
          <w:rFonts w:ascii="Times New Roman" w:eastAsia="Calibri" w:hAnsi="Times New Roman" w:cs="Times New Roman"/>
          <w:sz w:val="28"/>
          <w:szCs w:val="28"/>
        </w:rPr>
        <w:t xml:space="preserve">временной системы непрерывного образования, повышение инвестиционной привлекательности сферы образования. </w:t>
      </w:r>
    </w:p>
    <w:p w:rsidR="00C80F64" w:rsidRPr="003A1A5A" w:rsidRDefault="00C80F64" w:rsidP="00946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Исходя из поставленных задач, деятельность университета будет н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правлена на решение следующих проблем:</w:t>
      </w:r>
    </w:p>
    <w:p w:rsidR="00C80F64" w:rsidRPr="003A1A5A" w:rsidRDefault="00C80F64" w:rsidP="00946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1. Необходимость корректировки содержания современного образов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 xml:space="preserve">ния, повсеместного внедрения в образовательный процесс инновационных технологий обучения. </w:t>
      </w:r>
    </w:p>
    <w:p w:rsidR="00C80F64" w:rsidRPr="003A1A5A" w:rsidRDefault="00C80F64" w:rsidP="00946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2. Создание эффективной системы внедрения и использования, ко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 xml:space="preserve">мерциализации результатов научно-исследовательской деятельности. </w:t>
      </w:r>
    </w:p>
    <w:p w:rsidR="00C80F64" w:rsidRPr="003A1A5A" w:rsidRDefault="00C80F64" w:rsidP="00946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 xml:space="preserve">3. Модернизацию системы воспроизводства научно-педагогических кадров Университета. </w:t>
      </w:r>
    </w:p>
    <w:p w:rsidR="00C80F64" w:rsidRPr="003A1A5A" w:rsidRDefault="00C80F64" w:rsidP="00946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lastRenderedPageBreak/>
        <w:t>4. Развитие масштабов академической мобильности, экспорта и импо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 xml:space="preserve">та образовательных услуг. </w:t>
      </w:r>
    </w:p>
    <w:p w:rsidR="00C80F64" w:rsidRPr="003A1A5A" w:rsidRDefault="00C80F64" w:rsidP="00946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5. Развитие инфраструктуры Университета в соответствии с совреме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ными требованиями к инновационным вузам.</w:t>
      </w:r>
    </w:p>
    <w:p w:rsidR="00151CA6" w:rsidRPr="003A1A5A" w:rsidRDefault="00151CA6" w:rsidP="003C70B0">
      <w:pPr>
        <w:pStyle w:val="8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1CA6" w:rsidRPr="003A1A5A" w:rsidRDefault="00151CA6" w:rsidP="003C70B0">
      <w:pPr>
        <w:pStyle w:val="3"/>
        <w:numPr>
          <w:ilvl w:val="1"/>
          <w:numId w:val="30"/>
        </w:numPr>
        <w:spacing w:before="0" w:line="240" w:lineRule="auto"/>
        <w:ind w:left="0" w:firstLine="709"/>
        <w:jc w:val="center"/>
        <w:rPr>
          <w:rFonts w:eastAsia="Times New Roman" w:cs="Times New Roman"/>
          <w:szCs w:val="28"/>
        </w:rPr>
      </w:pPr>
      <w:bookmarkStart w:id="12" w:name="_Toc510805498"/>
      <w:r w:rsidRPr="003A1A5A">
        <w:rPr>
          <w:rFonts w:eastAsia="Times New Roman" w:cs="Times New Roman"/>
          <w:szCs w:val="28"/>
        </w:rPr>
        <w:t>Обоснование и краткая характеристика конкурентных пр</w:t>
      </w:r>
      <w:r w:rsidRPr="003A1A5A">
        <w:rPr>
          <w:rFonts w:eastAsia="Times New Roman" w:cs="Times New Roman"/>
          <w:szCs w:val="28"/>
        </w:rPr>
        <w:t>е</w:t>
      </w:r>
      <w:r w:rsidRPr="003A1A5A">
        <w:rPr>
          <w:rFonts w:eastAsia="Times New Roman" w:cs="Times New Roman"/>
          <w:szCs w:val="28"/>
        </w:rPr>
        <w:t>имуществ университета</w:t>
      </w:r>
      <w:r w:rsidR="00BF682C" w:rsidRPr="003A1A5A">
        <w:rPr>
          <w:rFonts w:eastAsia="Times New Roman" w:cs="Times New Roman"/>
          <w:szCs w:val="28"/>
        </w:rPr>
        <w:t xml:space="preserve"> </w:t>
      </w:r>
      <w:r w:rsidRPr="003A1A5A">
        <w:rPr>
          <w:rFonts w:eastAsia="Times New Roman" w:cs="Times New Roman"/>
          <w:szCs w:val="28"/>
        </w:rPr>
        <w:t>по основным направлениям деятельности вуза</w:t>
      </w:r>
      <w:bookmarkEnd w:id="12"/>
    </w:p>
    <w:p w:rsidR="00EC3A24" w:rsidRPr="003A1A5A" w:rsidRDefault="00EC3A24" w:rsidP="003C70B0">
      <w:pPr>
        <w:pStyle w:val="24"/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 w:rsidRPr="003A1A5A">
        <w:rPr>
          <w:sz w:val="28"/>
          <w:szCs w:val="28"/>
        </w:rPr>
        <w:t xml:space="preserve">Нижневартовский государственный университет за 30-лет прошел путь от филиала педагогического института до классического университета. В своей деятельности университет всегда старался работать на перспективный спрос молодых специалистов экономикой Ханты-Мансийского автономного округа – Югры, предприятий и организаций </w:t>
      </w:r>
      <w:proofErr w:type="gramStart"/>
      <w:r w:rsidRPr="003A1A5A">
        <w:rPr>
          <w:sz w:val="28"/>
          <w:szCs w:val="28"/>
        </w:rPr>
        <w:t>г</w:t>
      </w:r>
      <w:proofErr w:type="gramEnd"/>
      <w:r w:rsidRPr="003A1A5A">
        <w:rPr>
          <w:sz w:val="28"/>
          <w:szCs w:val="28"/>
        </w:rPr>
        <w:t>.</w:t>
      </w:r>
      <w:r w:rsidR="00BE613E" w:rsidRPr="003A1A5A">
        <w:rPr>
          <w:sz w:val="28"/>
          <w:szCs w:val="28"/>
        </w:rPr>
        <w:t xml:space="preserve"> </w:t>
      </w:r>
      <w:r w:rsidRPr="003A1A5A">
        <w:rPr>
          <w:sz w:val="28"/>
          <w:szCs w:val="28"/>
        </w:rPr>
        <w:t>Нижневартовска и Нижнева</w:t>
      </w:r>
      <w:r w:rsidRPr="003A1A5A">
        <w:rPr>
          <w:sz w:val="28"/>
          <w:szCs w:val="28"/>
        </w:rPr>
        <w:t>р</w:t>
      </w:r>
      <w:r w:rsidRPr="003A1A5A">
        <w:rPr>
          <w:sz w:val="28"/>
          <w:szCs w:val="28"/>
        </w:rPr>
        <w:t>товского района.</w:t>
      </w:r>
    </w:p>
    <w:p w:rsidR="008753B4" w:rsidRPr="003A1A5A" w:rsidRDefault="00F87C83" w:rsidP="003C70B0">
      <w:pPr>
        <w:pStyle w:val="24"/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 w:rsidRPr="003A1A5A">
        <w:rPr>
          <w:sz w:val="28"/>
          <w:szCs w:val="28"/>
        </w:rPr>
        <w:t>К конкурентным преимуществам университета необходимо отнести следующее</w:t>
      </w:r>
      <w:r w:rsidR="008753B4" w:rsidRPr="003A1A5A">
        <w:rPr>
          <w:sz w:val="28"/>
          <w:szCs w:val="28"/>
        </w:rPr>
        <w:t>:</w:t>
      </w:r>
    </w:p>
    <w:p w:rsidR="008753B4" w:rsidRPr="003A1A5A" w:rsidRDefault="008753B4" w:rsidP="003C70B0">
      <w:pPr>
        <w:numPr>
          <w:ilvl w:val="0"/>
          <w:numId w:val="1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5A">
        <w:rPr>
          <w:rFonts w:ascii="Times New Roman" w:eastAsia="Calibri" w:hAnsi="Times New Roman" w:cs="Times New Roman"/>
          <w:sz w:val="28"/>
          <w:szCs w:val="28"/>
        </w:rPr>
        <w:t>имидж вуза как стабильного и стационарного;</w:t>
      </w:r>
    </w:p>
    <w:p w:rsidR="008753B4" w:rsidRPr="003A1A5A" w:rsidRDefault="008753B4" w:rsidP="003C70B0">
      <w:pPr>
        <w:numPr>
          <w:ilvl w:val="0"/>
          <w:numId w:val="1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5A">
        <w:rPr>
          <w:rFonts w:ascii="Times New Roman" w:eastAsia="Calibri" w:hAnsi="Times New Roman" w:cs="Times New Roman"/>
          <w:sz w:val="28"/>
          <w:szCs w:val="28"/>
        </w:rPr>
        <w:t>более 15000 выпускников, реализовавших себя в различных сферах экономики региона и страны;</w:t>
      </w:r>
    </w:p>
    <w:p w:rsidR="008753B4" w:rsidRPr="003A1A5A" w:rsidRDefault="008753B4" w:rsidP="003C70B0">
      <w:pPr>
        <w:numPr>
          <w:ilvl w:val="0"/>
          <w:numId w:val="1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5A">
        <w:rPr>
          <w:rFonts w:ascii="Times New Roman" w:eastAsia="Calibri" w:hAnsi="Times New Roman" w:cs="Times New Roman"/>
          <w:sz w:val="28"/>
          <w:szCs w:val="28"/>
        </w:rPr>
        <w:t>широкий спектр основных образовательных программ;</w:t>
      </w:r>
    </w:p>
    <w:p w:rsidR="008753B4" w:rsidRPr="003A1A5A" w:rsidRDefault="008753B4" w:rsidP="003C70B0">
      <w:pPr>
        <w:numPr>
          <w:ilvl w:val="0"/>
          <w:numId w:val="1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5A">
        <w:rPr>
          <w:rFonts w:ascii="Times New Roman" w:eastAsia="Calibri" w:hAnsi="Times New Roman" w:cs="Times New Roman"/>
          <w:sz w:val="28"/>
          <w:szCs w:val="28"/>
        </w:rPr>
        <w:t>возможность продолжения обучения в магистратуре, аспирантуре, по широкому спектру дополнительного образования и профессиональной по</w:t>
      </w:r>
      <w:r w:rsidRPr="003A1A5A">
        <w:rPr>
          <w:rFonts w:ascii="Times New Roman" w:eastAsia="Calibri" w:hAnsi="Times New Roman" w:cs="Times New Roman"/>
          <w:sz w:val="28"/>
          <w:szCs w:val="28"/>
        </w:rPr>
        <w:t>д</w:t>
      </w:r>
      <w:r w:rsidRPr="003A1A5A">
        <w:rPr>
          <w:rFonts w:ascii="Times New Roman" w:eastAsia="Calibri" w:hAnsi="Times New Roman" w:cs="Times New Roman"/>
          <w:sz w:val="28"/>
          <w:szCs w:val="28"/>
        </w:rPr>
        <w:t>готовки;</w:t>
      </w:r>
    </w:p>
    <w:p w:rsidR="008753B4" w:rsidRPr="003A1A5A" w:rsidRDefault="008753B4" w:rsidP="003C70B0">
      <w:pPr>
        <w:numPr>
          <w:ilvl w:val="0"/>
          <w:numId w:val="1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5A">
        <w:rPr>
          <w:rFonts w:ascii="Times New Roman" w:eastAsia="Calibri" w:hAnsi="Times New Roman" w:cs="Times New Roman"/>
          <w:sz w:val="28"/>
          <w:szCs w:val="28"/>
        </w:rPr>
        <w:t>постоянное совершенствование образовательных программ во вза</w:t>
      </w:r>
      <w:r w:rsidRPr="003A1A5A">
        <w:rPr>
          <w:rFonts w:ascii="Times New Roman" w:eastAsia="Calibri" w:hAnsi="Times New Roman" w:cs="Times New Roman"/>
          <w:sz w:val="28"/>
          <w:szCs w:val="28"/>
        </w:rPr>
        <w:t>и</w:t>
      </w:r>
      <w:r w:rsidRPr="003A1A5A">
        <w:rPr>
          <w:rFonts w:ascii="Times New Roman" w:eastAsia="Calibri" w:hAnsi="Times New Roman" w:cs="Times New Roman"/>
          <w:sz w:val="28"/>
          <w:szCs w:val="28"/>
        </w:rPr>
        <w:t>модействии с работодателями;</w:t>
      </w:r>
    </w:p>
    <w:p w:rsidR="008753B4" w:rsidRPr="003A1A5A" w:rsidRDefault="008753B4" w:rsidP="003C70B0">
      <w:pPr>
        <w:numPr>
          <w:ilvl w:val="0"/>
          <w:numId w:val="1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5A">
        <w:rPr>
          <w:rFonts w:ascii="Times New Roman" w:eastAsia="Calibri" w:hAnsi="Times New Roman" w:cs="Times New Roman"/>
          <w:sz w:val="28"/>
          <w:szCs w:val="28"/>
        </w:rPr>
        <w:t>постоянное улучшение качества учебно-методического обеспечения;</w:t>
      </w:r>
    </w:p>
    <w:p w:rsidR="008753B4" w:rsidRPr="003A1A5A" w:rsidRDefault="008753B4" w:rsidP="003C70B0">
      <w:pPr>
        <w:numPr>
          <w:ilvl w:val="0"/>
          <w:numId w:val="1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5A">
        <w:rPr>
          <w:rFonts w:ascii="Times New Roman" w:eastAsia="Calibri" w:hAnsi="Times New Roman" w:cs="Times New Roman"/>
          <w:sz w:val="28"/>
          <w:szCs w:val="28"/>
        </w:rPr>
        <w:t>отлаженная система менеджмента качества образования, вовлече</w:t>
      </w:r>
      <w:r w:rsidRPr="003A1A5A">
        <w:rPr>
          <w:rFonts w:ascii="Times New Roman" w:eastAsia="Calibri" w:hAnsi="Times New Roman" w:cs="Times New Roman"/>
          <w:sz w:val="28"/>
          <w:szCs w:val="28"/>
        </w:rPr>
        <w:t>н</w:t>
      </w:r>
      <w:r w:rsidRPr="003A1A5A">
        <w:rPr>
          <w:rFonts w:ascii="Times New Roman" w:eastAsia="Calibri" w:hAnsi="Times New Roman" w:cs="Times New Roman"/>
          <w:sz w:val="28"/>
          <w:szCs w:val="28"/>
        </w:rPr>
        <w:t xml:space="preserve">ность персонала в деятельность по её непрерывному совершенствованию; </w:t>
      </w:r>
    </w:p>
    <w:p w:rsidR="008753B4" w:rsidRPr="003A1A5A" w:rsidRDefault="008753B4" w:rsidP="003C70B0">
      <w:pPr>
        <w:numPr>
          <w:ilvl w:val="0"/>
          <w:numId w:val="1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 xml:space="preserve">стабильная репутация в научно-образовательной среде; </w:t>
      </w:r>
    </w:p>
    <w:p w:rsidR="008753B4" w:rsidRPr="003A1A5A" w:rsidRDefault="008753B4" w:rsidP="003C70B0">
      <w:pPr>
        <w:numPr>
          <w:ilvl w:val="0"/>
          <w:numId w:val="1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авторитет у работодателей и востребованность выпускников на ры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 xml:space="preserve">ке труда; </w:t>
      </w:r>
    </w:p>
    <w:p w:rsidR="008753B4" w:rsidRPr="003A1A5A" w:rsidRDefault="008753B4" w:rsidP="003C70B0">
      <w:pPr>
        <w:numPr>
          <w:ilvl w:val="0"/>
          <w:numId w:val="1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 xml:space="preserve">высокий научный потенциал и компетентность сотрудников; </w:t>
      </w:r>
    </w:p>
    <w:p w:rsidR="008753B4" w:rsidRPr="003A1A5A" w:rsidRDefault="008753B4" w:rsidP="003C70B0">
      <w:pPr>
        <w:numPr>
          <w:ilvl w:val="0"/>
          <w:numId w:val="1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5A">
        <w:rPr>
          <w:rFonts w:ascii="Times New Roman" w:eastAsia="Calibri" w:hAnsi="Times New Roman" w:cs="Times New Roman"/>
          <w:sz w:val="28"/>
          <w:szCs w:val="28"/>
        </w:rPr>
        <w:t>стабильный, социально защищенный, динамично развивающийся с</w:t>
      </w:r>
      <w:r w:rsidRPr="003A1A5A">
        <w:rPr>
          <w:rFonts w:ascii="Times New Roman" w:eastAsia="Calibri" w:hAnsi="Times New Roman" w:cs="Times New Roman"/>
          <w:sz w:val="28"/>
          <w:szCs w:val="28"/>
        </w:rPr>
        <w:t>о</w:t>
      </w:r>
      <w:r w:rsidRPr="003A1A5A">
        <w:rPr>
          <w:rFonts w:ascii="Times New Roman" w:eastAsia="Calibri" w:hAnsi="Times New Roman" w:cs="Times New Roman"/>
          <w:sz w:val="28"/>
          <w:szCs w:val="28"/>
        </w:rPr>
        <w:t>став преподавателей и сотрудников;</w:t>
      </w:r>
    </w:p>
    <w:p w:rsidR="008753B4" w:rsidRPr="003A1A5A" w:rsidRDefault="008753B4" w:rsidP="003C70B0">
      <w:pPr>
        <w:numPr>
          <w:ilvl w:val="0"/>
          <w:numId w:val="1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5A">
        <w:rPr>
          <w:rFonts w:ascii="Times New Roman" w:eastAsia="Calibri" w:hAnsi="Times New Roman" w:cs="Times New Roman"/>
          <w:sz w:val="28"/>
          <w:szCs w:val="28"/>
        </w:rPr>
        <w:t>развитая инфраструктура, отвечающая нормативным требованиям и обеспечивающая комфортную и безопасную работу сотрудникам и обучение студентам;</w:t>
      </w:r>
    </w:p>
    <w:p w:rsidR="008753B4" w:rsidRPr="003A1A5A" w:rsidRDefault="008753B4" w:rsidP="003C70B0">
      <w:pPr>
        <w:numPr>
          <w:ilvl w:val="0"/>
          <w:numId w:val="1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5A">
        <w:rPr>
          <w:rFonts w:ascii="Times New Roman" w:eastAsia="Calibri" w:hAnsi="Times New Roman" w:cs="Times New Roman"/>
          <w:sz w:val="28"/>
          <w:szCs w:val="28"/>
        </w:rPr>
        <w:t xml:space="preserve">активный участник международного сотрудничества; </w:t>
      </w:r>
    </w:p>
    <w:p w:rsidR="008753B4" w:rsidRPr="003A1A5A" w:rsidRDefault="008753B4" w:rsidP="003C70B0">
      <w:pPr>
        <w:numPr>
          <w:ilvl w:val="0"/>
          <w:numId w:val="1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5A">
        <w:rPr>
          <w:rFonts w:ascii="Times New Roman" w:eastAsia="Calibri" w:hAnsi="Times New Roman" w:cs="Times New Roman"/>
          <w:sz w:val="28"/>
          <w:szCs w:val="28"/>
        </w:rPr>
        <w:t xml:space="preserve">развитая система студенческого самоуправления; </w:t>
      </w:r>
    </w:p>
    <w:p w:rsidR="008753B4" w:rsidRPr="003A1A5A" w:rsidRDefault="008753B4" w:rsidP="003C70B0">
      <w:pPr>
        <w:numPr>
          <w:ilvl w:val="0"/>
          <w:numId w:val="1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5A">
        <w:rPr>
          <w:rFonts w:ascii="Times New Roman" w:eastAsia="Calibri" w:hAnsi="Times New Roman" w:cs="Times New Roman"/>
          <w:sz w:val="28"/>
          <w:szCs w:val="28"/>
        </w:rPr>
        <w:t>высокий уровень корпоративной культуры.</w:t>
      </w:r>
    </w:p>
    <w:p w:rsidR="008753B4" w:rsidRPr="003A1A5A" w:rsidRDefault="008753B4" w:rsidP="003C70B0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 xml:space="preserve">Ключевой набор факторов, детализирующий </w:t>
      </w:r>
      <w:r w:rsidR="00AD3045" w:rsidRPr="003A1A5A">
        <w:rPr>
          <w:rFonts w:ascii="Times New Roman" w:eastAsia="Times New Roman" w:hAnsi="Times New Roman" w:cs="Times New Roman"/>
          <w:sz w:val="28"/>
          <w:szCs w:val="28"/>
        </w:rPr>
        <w:t>конкурентные преимущ</w:t>
      </w:r>
      <w:r w:rsidR="00AD3045" w:rsidRPr="003A1A5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D3045" w:rsidRPr="003A1A5A">
        <w:rPr>
          <w:rFonts w:ascii="Times New Roman" w:eastAsia="Times New Roman" w:hAnsi="Times New Roman" w:cs="Times New Roman"/>
          <w:sz w:val="28"/>
          <w:szCs w:val="28"/>
        </w:rPr>
        <w:t>ства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 xml:space="preserve"> университета, наряду с образовательной и научной деятельн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стью рассматривается по следующим подсистемам:</w:t>
      </w:r>
    </w:p>
    <w:p w:rsidR="003A4E7A" w:rsidRPr="00F279A2" w:rsidRDefault="00AD3045" w:rsidP="003C70B0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9A2">
        <w:rPr>
          <w:rFonts w:ascii="Times New Roman" w:eastAsia="Times New Roman" w:hAnsi="Times New Roman" w:cs="Times New Roman"/>
          <w:sz w:val="28"/>
          <w:szCs w:val="28"/>
        </w:rPr>
        <w:t>Кадровый  потенциал</w:t>
      </w:r>
      <w:r w:rsidR="003A4E7A" w:rsidRPr="00F279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4E7A" w:rsidRPr="003A1A5A" w:rsidRDefault="003A4E7A" w:rsidP="003C70B0">
      <w:pPr>
        <w:tabs>
          <w:tab w:val="num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Качественный состав научно-педагогических работников Университ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та:</w:t>
      </w:r>
    </w:p>
    <w:p w:rsidR="003A4E7A" w:rsidRPr="003A1A5A" w:rsidRDefault="003A4E7A" w:rsidP="003C70B0">
      <w:pPr>
        <w:numPr>
          <w:ilvl w:val="0"/>
          <w:numId w:val="13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общее число преподавателей – 232 человека, из них по основной должности  (штатный) персонал – 206 человек (88,8 %); </w:t>
      </w:r>
    </w:p>
    <w:p w:rsidR="003A4E7A" w:rsidRPr="003A1A5A" w:rsidRDefault="003A4E7A" w:rsidP="003C70B0">
      <w:pPr>
        <w:numPr>
          <w:ilvl w:val="0"/>
          <w:numId w:val="13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из основного (штатного) персонала имеют ученую степень: докт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 xml:space="preserve">ра наук – 20 человек (9,7%), кандидата наук – 124 человек (60,2%); </w:t>
      </w:r>
    </w:p>
    <w:p w:rsidR="003A4E7A" w:rsidRPr="003A1A5A" w:rsidRDefault="003A4E7A" w:rsidP="003C70B0">
      <w:pPr>
        <w:numPr>
          <w:ilvl w:val="0"/>
          <w:numId w:val="13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из основного (штатного) персонала имеют ученое звание: професс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 xml:space="preserve">ра – 12 человек  (5,8%), доцента – 73 человек (35,4%); </w:t>
      </w:r>
    </w:p>
    <w:p w:rsidR="00A72524" w:rsidRPr="003A1A5A" w:rsidRDefault="00A72524" w:rsidP="003C70B0">
      <w:pPr>
        <w:numPr>
          <w:ilvl w:val="0"/>
          <w:numId w:val="13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удельный вес молодых ученых–кандидатов наук до 35 лет составляет 12,4% (15 человек). Число НПР, имеющих ученую степень кандидата и до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тора наук, в расчете на 100 студентов всех форм обучения сос</w:t>
      </w:r>
      <w:r w:rsidR="003A1A5A" w:rsidRPr="003A1A5A">
        <w:rPr>
          <w:rFonts w:ascii="Times New Roman" w:eastAsia="Times New Roman" w:hAnsi="Times New Roman" w:cs="Times New Roman"/>
          <w:sz w:val="28"/>
          <w:szCs w:val="28"/>
        </w:rPr>
        <w:t>тавляет 3,36 (пороговое – 2,78);</w:t>
      </w:r>
    </w:p>
    <w:p w:rsidR="003A4E7A" w:rsidRPr="003A1A5A" w:rsidRDefault="003A4E7A" w:rsidP="003C70B0">
      <w:pPr>
        <w:numPr>
          <w:ilvl w:val="0"/>
          <w:numId w:val="13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преподаватели с учеными степенями и учеными званиями, привл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каемые к ведению образовательной деятельности в Университете по пр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граммам высшего образования, составляют 69,4%, в том числе 9,7 % докт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ров наук, профессоров, 62,6% кандидатов наук, доцентов.</w:t>
      </w:r>
    </w:p>
    <w:p w:rsidR="003A4E7A" w:rsidRPr="003A1A5A" w:rsidRDefault="003A4E7A" w:rsidP="003C70B0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Основными достоинствами преподавательского состава Университета является высокая степень его квалификации при среднем возрасте 42 года и низкая текучесть кадров. В целом анализ кадрового потенциала позволяет сделать вывод о том, что квалификация научно-педагогических кадров в Университете соответствует  нормативным требованиям ФГОС и обеспеч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вает высокий уровень качества подготовки специалистов.</w:t>
      </w:r>
    </w:p>
    <w:p w:rsidR="003A4E7A" w:rsidRPr="00F279A2" w:rsidRDefault="003A4E7A" w:rsidP="003C70B0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9A2">
        <w:rPr>
          <w:rFonts w:ascii="Times New Roman" w:eastAsia="Times New Roman" w:hAnsi="Times New Roman" w:cs="Times New Roman"/>
          <w:sz w:val="28"/>
          <w:szCs w:val="28"/>
        </w:rPr>
        <w:t xml:space="preserve">Система управления вузом. </w:t>
      </w:r>
    </w:p>
    <w:p w:rsidR="003A4E7A" w:rsidRPr="003A1A5A" w:rsidRDefault="003A4E7A" w:rsidP="003C70B0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Calibri" w:hAnsi="Times New Roman" w:cs="Times New Roman"/>
          <w:bCs/>
          <w:sz w:val="28"/>
          <w:szCs w:val="28"/>
        </w:rPr>
        <w:t xml:space="preserve">Управление </w:t>
      </w:r>
      <w:r w:rsidRPr="003A1A5A">
        <w:rPr>
          <w:rStyle w:val="FontStyle27"/>
          <w:rFonts w:eastAsia="Calibri"/>
          <w:sz w:val="28"/>
          <w:szCs w:val="28"/>
        </w:rPr>
        <w:t>университетом</w:t>
      </w:r>
      <w:r w:rsidRPr="003A1A5A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осуществляется в соответствии с законод</w:t>
      </w:r>
      <w:r w:rsidRPr="003A1A5A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3A1A5A">
        <w:rPr>
          <w:rFonts w:ascii="Times New Roman" w:eastAsia="Calibri" w:hAnsi="Times New Roman" w:cs="Times New Roman"/>
          <w:bCs/>
          <w:sz w:val="28"/>
          <w:szCs w:val="28"/>
        </w:rPr>
        <w:t>тельством Российской Федерации, Типовым положением об образовательном учреждении высшего профессионального образования (высшем учебном з</w:t>
      </w:r>
      <w:r w:rsidRPr="003A1A5A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3A1A5A">
        <w:rPr>
          <w:rFonts w:ascii="Times New Roman" w:eastAsia="Calibri" w:hAnsi="Times New Roman" w:cs="Times New Roman"/>
          <w:bCs/>
          <w:sz w:val="28"/>
          <w:szCs w:val="28"/>
        </w:rPr>
        <w:t>ведении) и Уставом на принципах сочетания единоначалия и коллегиальн</w:t>
      </w:r>
      <w:r w:rsidRPr="003A1A5A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3A1A5A">
        <w:rPr>
          <w:rFonts w:ascii="Times New Roman" w:eastAsia="Calibri" w:hAnsi="Times New Roman" w:cs="Times New Roman"/>
          <w:bCs/>
          <w:sz w:val="28"/>
          <w:szCs w:val="28"/>
        </w:rPr>
        <w:t xml:space="preserve">сти. 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За 30 лет в университете сложилась устойчивая организационная кул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тура. Это позитивно влияет на сплоченность и приверженность сотрудников к устоявшимся ценностям университета. В университете принят кодекс ко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поративной культуры.</w:t>
      </w:r>
    </w:p>
    <w:p w:rsidR="003A4E7A" w:rsidRPr="003A1A5A" w:rsidRDefault="003A4E7A" w:rsidP="003C70B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Система управления качеством НВГУ преследует определенные стр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тегические цели, среди которых можно выделить:</w:t>
      </w:r>
    </w:p>
    <w:p w:rsidR="003A4E7A" w:rsidRPr="003A1A5A" w:rsidRDefault="003A4E7A" w:rsidP="003C70B0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ориентация на удовлетворение требований потребителей;</w:t>
      </w:r>
    </w:p>
    <w:p w:rsidR="003A4E7A" w:rsidRPr="003A1A5A" w:rsidRDefault="003A4E7A" w:rsidP="003C70B0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развитие инфраструктуры научно-исследовательской деятельности, обеспечивающей благоприятные условия выполнения работ;</w:t>
      </w:r>
    </w:p>
    <w:p w:rsidR="003A4E7A" w:rsidRPr="003A1A5A" w:rsidRDefault="003A4E7A" w:rsidP="003C70B0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профессионального уровня научно-педагогических р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ботников (посредством стажировок в ведущих российских и зарубежных в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зах, подготовки к защите докторских и кандидатских диссертаций);</w:t>
      </w:r>
    </w:p>
    <w:p w:rsidR="003A4E7A" w:rsidRPr="003A1A5A" w:rsidRDefault="003A4E7A" w:rsidP="003C70B0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 xml:space="preserve">повышение престижа университета. </w:t>
      </w:r>
    </w:p>
    <w:p w:rsidR="003A4E7A" w:rsidRPr="003A1A5A" w:rsidRDefault="003A4E7A" w:rsidP="003C7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В университете так же сложилась гибкая модель организации студе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 xml:space="preserve">ческого самоуправления. </w:t>
      </w:r>
      <w:r w:rsidR="005E4008" w:rsidRPr="003A1A5A">
        <w:rPr>
          <w:rFonts w:ascii="Times New Roman" w:eastAsia="Times New Roman" w:hAnsi="Times New Roman" w:cs="Times New Roman"/>
          <w:sz w:val="28"/>
          <w:szCs w:val="28"/>
        </w:rPr>
        <w:t>Модель Управления по делам студентов была ра</w:t>
      </w:r>
      <w:r w:rsidR="005E4008" w:rsidRPr="003A1A5A">
        <w:rPr>
          <w:rFonts w:ascii="Times New Roman" w:eastAsia="Times New Roman" w:hAnsi="Times New Roman" w:cs="Times New Roman"/>
          <w:sz w:val="28"/>
          <w:szCs w:val="28"/>
        </w:rPr>
        <w:t>з</w:t>
      </w:r>
      <w:r w:rsidR="005E4008" w:rsidRPr="003A1A5A">
        <w:rPr>
          <w:rFonts w:ascii="Times New Roman" w:eastAsia="Times New Roman" w:hAnsi="Times New Roman" w:cs="Times New Roman"/>
          <w:sz w:val="28"/>
          <w:szCs w:val="28"/>
        </w:rPr>
        <w:t>работана в тесном сотрудничестве с немецкими коллегами, которые облад</w:t>
      </w:r>
      <w:r w:rsidR="005E4008" w:rsidRPr="003A1A5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E4008" w:rsidRPr="003A1A5A">
        <w:rPr>
          <w:rFonts w:ascii="Times New Roman" w:eastAsia="Times New Roman" w:hAnsi="Times New Roman" w:cs="Times New Roman"/>
          <w:sz w:val="28"/>
          <w:szCs w:val="28"/>
        </w:rPr>
        <w:t xml:space="preserve">ют многолетним опытом в данном направлении. 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Управление по делам ст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 xml:space="preserve">дентов </w:t>
      </w:r>
      <w:r w:rsidR="005E4008" w:rsidRPr="003A1A5A">
        <w:rPr>
          <w:rFonts w:ascii="Times New Roman" w:eastAsia="Times New Roman" w:hAnsi="Times New Roman" w:cs="Times New Roman"/>
          <w:sz w:val="28"/>
          <w:szCs w:val="28"/>
        </w:rPr>
        <w:t xml:space="preserve">ориентировано на оказание помощи студентам во всех направлениях их жизни: академической мобильности, </w:t>
      </w:r>
      <w:proofErr w:type="spellStart"/>
      <w:r w:rsidR="005E4008" w:rsidRPr="003A1A5A"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 w:rsidR="005E4008" w:rsidRPr="003A1A5A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в вопросах </w:t>
      </w:r>
      <w:r w:rsidR="005E4008" w:rsidRPr="003A1A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трудоустройства, финансовой поддержке и 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осуществляет руководство сл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дующими секторами:</w:t>
      </w:r>
    </w:p>
    <w:p w:rsidR="003A4E7A" w:rsidRPr="003A1A5A" w:rsidRDefault="005E4008" w:rsidP="003C70B0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A4E7A" w:rsidRPr="003A1A5A">
        <w:rPr>
          <w:rFonts w:ascii="Times New Roman" w:eastAsia="Times New Roman" w:hAnsi="Times New Roman" w:cs="Times New Roman"/>
          <w:sz w:val="28"/>
          <w:szCs w:val="28"/>
        </w:rPr>
        <w:t>туденческий Совет НВГУ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4E7A" w:rsidRPr="003A1A5A" w:rsidRDefault="005E4008" w:rsidP="003C70B0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A4E7A" w:rsidRPr="003A1A5A">
        <w:rPr>
          <w:rFonts w:ascii="Times New Roman" w:eastAsia="Times New Roman" w:hAnsi="Times New Roman" w:cs="Times New Roman"/>
          <w:sz w:val="28"/>
          <w:szCs w:val="28"/>
        </w:rPr>
        <w:t>ервичная профсоюзная организация студентов НВГУ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4E7A" w:rsidRPr="003A1A5A" w:rsidRDefault="005E4008" w:rsidP="003C70B0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A4E7A" w:rsidRPr="003A1A5A">
        <w:rPr>
          <w:rFonts w:ascii="Times New Roman" w:eastAsia="Times New Roman" w:hAnsi="Times New Roman" w:cs="Times New Roman"/>
          <w:sz w:val="28"/>
          <w:szCs w:val="28"/>
        </w:rPr>
        <w:t>рганизационно-консультативный сектор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4E7A" w:rsidRPr="003A1A5A" w:rsidRDefault="005E4008" w:rsidP="003C70B0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се</w:t>
      </w:r>
      <w:r w:rsidR="003A4E7A" w:rsidRPr="003A1A5A">
        <w:rPr>
          <w:rFonts w:ascii="Times New Roman" w:eastAsia="Times New Roman" w:hAnsi="Times New Roman" w:cs="Times New Roman"/>
          <w:sz w:val="28"/>
          <w:szCs w:val="28"/>
        </w:rPr>
        <w:t>ктор финансового обеспечения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4E7A" w:rsidRPr="003A1A5A" w:rsidRDefault="005E4008" w:rsidP="003C70B0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A4E7A" w:rsidRPr="003A1A5A">
        <w:rPr>
          <w:rFonts w:ascii="Times New Roman" w:eastAsia="Times New Roman" w:hAnsi="Times New Roman" w:cs="Times New Roman"/>
          <w:sz w:val="28"/>
          <w:szCs w:val="28"/>
        </w:rPr>
        <w:t>ектор спортивной, творческой и культурной ориентации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4E7A" w:rsidRPr="003A1A5A" w:rsidRDefault="005E4008" w:rsidP="003C70B0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A4E7A" w:rsidRPr="003A1A5A">
        <w:rPr>
          <w:rFonts w:ascii="Times New Roman" w:eastAsia="Times New Roman" w:hAnsi="Times New Roman" w:cs="Times New Roman"/>
          <w:sz w:val="28"/>
          <w:szCs w:val="28"/>
        </w:rPr>
        <w:t>ектор социального обеспечения (сектор здравоохранения студентов, сектор помощи студентам с ограниченными возможностями, сектор психол</w:t>
      </w:r>
      <w:r w:rsidR="003A4E7A" w:rsidRPr="003A1A5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A4E7A" w:rsidRPr="003A1A5A">
        <w:rPr>
          <w:rFonts w:ascii="Times New Roman" w:eastAsia="Times New Roman" w:hAnsi="Times New Roman" w:cs="Times New Roman"/>
          <w:sz w:val="28"/>
          <w:szCs w:val="28"/>
        </w:rPr>
        <w:t>гического консультирования).</w:t>
      </w:r>
    </w:p>
    <w:p w:rsidR="003A4E7A" w:rsidRPr="003A1A5A" w:rsidRDefault="003A4E7A" w:rsidP="003C70B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Для повышения результативности системы управления вузом и орган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зационной культуры в университете применяется система менеджмента кач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ства (СМК).</w:t>
      </w:r>
      <w:r w:rsidR="005E4008" w:rsidRPr="003A1A5A">
        <w:rPr>
          <w:rFonts w:ascii="Times New Roman" w:eastAsia="Times New Roman" w:hAnsi="Times New Roman" w:cs="Times New Roman"/>
          <w:sz w:val="28"/>
          <w:szCs w:val="28"/>
        </w:rPr>
        <w:t xml:space="preserve"> СМК в университете применяется по всем направлениям де</w:t>
      </w:r>
      <w:r w:rsidR="005E4008" w:rsidRPr="003A1A5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E4008" w:rsidRPr="003A1A5A">
        <w:rPr>
          <w:rFonts w:ascii="Times New Roman" w:eastAsia="Times New Roman" w:hAnsi="Times New Roman" w:cs="Times New Roman"/>
          <w:sz w:val="28"/>
          <w:szCs w:val="28"/>
        </w:rPr>
        <w:t>тельности, начиная с 2011 г., когда была сертифицирована в Центре серт</w:t>
      </w:r>
      <w:r w:rsidR="005E4008" w:rsidRPr="003A1A5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E4008" w:rsidRPr="003A1A5A">
        <w:rPr>
          <w:rFonts w:ascii="Times New Roman" w:eastAsia="Times New Roman" w:hAnsi="Times New Roman" w:cs="Times New Roman"/>
          <w:sz w:val="28"/>
          <w:szCs w:val="28"/>
        </w:rPr>
        <w:t xml:space="preserve">фикации систем управления (Хорватия) </w:t>
      </w:r>
      <w:proofErr w:type="spellStart"/>
      <w:r w:rsidR="005E4008" w:rsidRPr="003A1A5A">
        <w:rPr>
          <w:rFonts w:ascii="Times New Roman" w:eastAsia="Times New Roman" w:hAnsi="Times New Roman" w:cs="Times New Roman"/>
          <w:sz w:val="28"/>
          <w:szCs w:val="28"/>
        </w:rPr>
        <w:t>Cro</w:t>
      </w:r>
      <w:proofErr w:type="spellEnd"/>
      <w:r w:rsidR="005E4008" w:rsidRPr="003A1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4008" w:rsidRPr="003A1A5A">
        <w:rPr>
          <w:rFonts w:ascii="Times New Roman" w:eastAsia="Times New Roman" w:hAnsi="Times New Roman" w:cs="Times New Roman"/>
          <w:sz w:val="28"/>
          <w:szCs w:val="28"/>
        </w:rPr>
        <w:t>Cert</w:t>
      </w:r>
      <w:proofErr w:type="spellEnd"/>
      <w:r w:rsidR="005E4008" w:rsidRPr="003A1A5A">
        <w:rPr>
          <w:rFonts w:ascii="Times New Roman" w:eastAsia="Times New Roman" w:hAnsi="Times New Roman" w:cs="Times New Roman"/>
          <w:sz w:val="28"/>
          <w:szCs w:val="28"/>
        </w:rPr>
        <w:t xml:space="preserve"> по стандарту ISO 9001:2008.</w:t>
      </w:r>
      <w:r w:rsidR="005E4008" w:rsidRPr="003A1A5A">
        <w:rPr>
          <w:rFonts w:ascii="Times New Roman" w:eastAsia="Calibri" w:hAnsi="Times New Roman" w:cs="Times New Roman"/>
          <w:sz w:val="28"/>
          <w:szCs w:val="28"/>
        </w:rPr>
        <w:t xml:space="preserve"> Главная цель в области качества – предлагать и реализовывать на рынке о</w:t>
      </w:r>
      <w:r w:rsidR="005E4008" w:rsidRPr="003A1A5A">
        <w:rPr>
          <w:rFonts w:ascii="Times New Roman" w:eastAsia="Calibri" w:hAnsi="Times New Roman" w:cs="Times New Roman"/>
          <w:sz w:val="28"/>
          <w:szCs w:val="28"/>
        </w:rPr>
        <w:t>б</w:t>
      </w:r>
      <w:r w:rsidR="005E4008" w:rsidRPr="003A1A5A">
        <w:rPr>
          <w:rFonts w:ascii="Times New Roman" w:eastAsia="Calibri" w:hAnsi="Times New Roman" w:cs="Times New Roman"/>
          <w:sz w:val="28"/>
          <w:szCs w:val="28"/>
        </w:rPr>
        <w:t>разовательные услуги, удовлетворяющие требованиям потребителя, и пов</w:t>
      </w:r>
      <w:r w:rsidR="005E4008" w:rsidRPr="003A1A5A">
        <w:rPr>
          <w:rFonts w:ascii="Times New Roman" w:eastAsia="Calibri" w:hAnsi="Times New Roman" w:cs="Times New Roman"/>
          <w:sz w:val="28"/>
          <w:szCs w:val="28"/>
        </w:rPr>
        <w:t>ы</w:t>
      </w:r>
      <w:r w:rsidR="005E4008" w:rsidRPr="003A1A5A">
        <w:rPr>
          <w:rFonts w:ascii="Times New Roman" w:eastAsia="Calibri" w:hAnsi="Times New Roman" w:cs="Times New Roman"/>
          <w:sz w:val="28"/>
          <w:szCs w:val="28"/>
        </w:rPr>
        <w:t>шать конкурентоспособность университета.</w:t>
      </w:r>
    </w:p>
    <w:p w:rsidR="008753B4" w:rsidRPr="00F279A2" w:rsidRDefault="003A4E7A" w:rsidP="003C70B0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9A2">
        <w:rPr>
          <w:rFonts w:ascii="Times New Roman" w:eastAsia="Times New Roman" w:hAnsi="Times New Roman" w:cs="Times New Roman"/>
          <w:sz w:val="28"/>
          <w:szCs w:val="28"/>
        </w:rPr>
        <w:t>Ф</w:t>
      </w:r>
      <w:r w:rsidR="008753B4" w:rsidRPr="00F279A2">
        <w:rPr>
          <w:rFonts w:ascii="Times New Roman" w:eastAsia="Times New Roman" w:hAnsi="Times New Roman" w:cs="Times New Roman"/>
          <w:sz w:val="28"/>
          <w:szCs w:val="28"/>
        </w:rPr>
        <w:t>инансовая деятельность</w:t>
      </w:r>
      <w:r w:rsidRPr="00F279A2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53B4" w:rsidRPr="00F2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4008" w:rsidRPr="003A1A5A" w:rsidRDefault="005E4008" w:rsidP="003C70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Общий объем бюджета вуза в 2017 г. составил </w:t>
      </w:r>
      <w:r w:rsidR="00474B79" w:rsidRPr="003A1A5A">
        <w:rPr>
          <w:rFonts w:ascii="Times New Roman" w:hAnsi="Times New Roman" w:cs="Times New Roman"/>
          <w:sz w:val="28"/>
          <w:szCs w:val="28"/>
        </w:rPr>
        <w:t>649</w:t>
      </w:r>
      <w:r w:rsidRPr="003A1A5A">
        <w:rPr>
          <w:rFonts w:ascii="Times New Roman" w:hAnsi="Times New Roman" w:cs="Times New Roman"/>
          <w:sz w:val="28"/>
          <w:szCs w:val="28"/>
        </w:rPr>
        <w:t>,</w:t>
      </w:r>
      <w:r w:rsidR="00474B79" w:rsidRPr="003A1A5A">
        <w:rPr>
          <w:rFonts w:ascii="Times New Roman" w:hAnsi="Times New Roman" w:cs="Times New Roman"/>
          <w:sz w:val="28"/>
          <w:szCs w:val="28"/>
        </w:rPr>
        <w:t>6</w:t>
      </w:r>
      <w:r w:rsidRPr="003A1A5A">
        <w:rPr>
          <w:rFonts w:ascii="Times New Roman" w:hAnsi="Times New Roman" w:cs="Times New Roman"/>
          <w:sz w:val="28"/>
          <w:szCs w:val="28"/>
        </w:rPr>
        <w:t xml:space="preserve"> млн. руб. За пять лет бюджета университета увеличился в </w:t>
      </w:r>
      <w:r w:rsidR="00474B79" w:rsidRPr="003A1A5A">
        <w:rPr>
          <w:rFonts w:ascii="Times New Roman" w:hAnsi="Times New Roman" w:cs="Times New Roman"/>
          <w:sz w:val="28"/>
          <w:szCs w:val="28"/>
        </w:rPr>
        <w:t>4</w:t>
      </w:r>
      <w:r w:rsidRPr="003A1A5A">
        <w:rPr>
          <w:rFonts w:ascii="Times New Roman" w:hAnsi="Times New Roman" w:cs="Times New Roman"/>
          <w:sz w:val="28"/>
          <w:szCs w:val="28"/>
        </w:rPr>
        <w:t>,</w:t>
      </w:r>
      <w:r w:rsidR="00474B79" w:rsidRPr="003A1A5A">
        <w:rPr>
          <w:rFonts w:ascii="Times New Roman" w:hAnsi="Times New Roman" w:cs="Times New Roman"/>
          <w:sz w:val="28"/>
          <w:szCs w:val="28"/>
        </w:rPr>
        <w:t>1</w:t>
      </w:r>
      <w:r w:rsidRPr="003A1A5A">
        <w:rPr>
          <w:rFonts w:ascii="Times New Roman" w:hAnsi="Times New Roman" w:cs="Times New Roman"/>
          <w:sz w:val="28"/>
          <w:szCs w:val="28"/>
        </w:rPr>
        <w:t xml:space="preserve"> раза (в 20</w:t>
      </w:r>
      <w:r w:rsidR="00474B79" w:rsidRPr="003A1A5A">
        <w:rPr>
          <w:rFonts w:ascii="Times New Roman" w:hAnsi="Times New Roman" w:cs="Times New Roman"/>
          <w:sz w:val="28"/>
          <w:szCs w:val="28"/>
        </w:rPr>
        <w:t>13</w:t>
      </w:r>
      <w:r w:rsidRPr="003A1A5A">
        <w:rPr>
          <w:rFonts w:ascii="Times New Roman" w:hAnsi="Times New Roman" w:cs="Times New Roman"/>
          <w:sz w:val="28"/>
          <w:szCs w:val="28"/>
        </w:rPr>
        <w:t xml:space="preserve"> г. бюджет составлял </w:t>
      </w:r>
      <w:r w:rsidR="00474B79" w:rsidRPr="003A1A5A">
        <w:rPr>
          <w:rFonts w:ascii="Times New Roman" w:hAnsi="Times New Roman" w:cs="Times New Roman"/>
          <w:sz w:val="28"/>
          <w:szCs w:val="28"/>
        </w:rPr>
        <w:t>624</w:t>
      </w:r>
      <w:r w:rsidRPr="003A1A5A">
        <w:rPr>
          <w:rFonts w:ascii="Times New Roman" w:hAnsi="Times New Roman" w:cs="Times New Roman"/>
          <w:sz w:val="28"/>
          <w:szCs w:val="28"/>
        </w:rPr>
        <w:t xml:space="preserve"> млн. руб.). </w:t>
      </w:r>
    </w:p>
    <w:p w:rsidR="005E4008" w:rsidRPr="003A1A5A" w:rsidRDefault="005E4008" w:rsidP="003C70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Университет стремился вести финансовую политику таким образом, чтобы, не нарушая принципов использования выделенных ему бюджетных и заработных внебюджетных средств, достигать оптимальных финансовых р</w:t>
      </w:r>
      <w:r w:rsidRPr="003A1A5A">
        <w:rPr>
          <w:rFonts w:ascii="Times New Roman" w:hAnsi="Times New Roman" w:cs="Times New Roman"/>
          <w:sz w:val="28"/>
          <w:szCs w:val="28"/>
        </w:rPr>
        <w:t>е</w:t>
      </w:r>
      <w:r w:rsidRPr="003A1A5A">
        <w:rPr>
          <w:rFonts w:ascii="Times New Roman" w:hAnsi="Times New Roman" w:cs="Times New Roman"/>
          <w:sz w:val="28"/>
          <w:szCs w:val="28"/>
        </w:rPr>
        <w:t>зультатов в своей деятельности. На протяжении всего существования ун</w:t>
      </w:r>
      <w:r w:rsidRPr="003A1A5A">
        <w:rPr>
          <w:rFonts w:ascii="Times New Roman" w:hAnsi="Times New Roman" w:cs="Times New Roman"/>
          <w:sz w:val="28"/>
          <w:szCs w:val="28"/>
        </w:rPr>
        <w:t>и</w:t>
      </w:r>
      <w:r w:rsidRPr="003A1A5A">
        <w:rPr>
          <w:rFonts w:ascii="Times New Roman" w:hAnsi="Times New Roman" w:cs="Times New Roman"/>
          <w:sz w:val="28"/>
          <w:szCs w:val="28"/>
        </w:rPr>
        <w:t>верситета приоритетным направлением было социальное обеспечение с</w:t>
      </w:r>
      <w:r w:rsidRPr="003A1A5A">
        <w:rPr>
          <w:rFonts w:ascii="Times New Roman" w:hAnsi="Times New Roman" w:cs="Times New Roman"/>
          <w:sz w:val="28"/>
          <w:szCs w:val="28"/>
        </w:rPr>
        <w:t>о</w:t>
      </w:r>
      <w:r w:rsidRPr="003A1A5A">
        <w:rPr>
          <w:rFonts w:ascii="Times New Roman" w:hAnsi="Times New Roman" w:cs="Times New Roman"/>
          <w:sz w:val="28"/>
          <w:szCs w:val="28"/>
        </w:rPr>
        <w:t>трудников и студентов. Значительная часть бюджета выделялась на стипе</w:t>
      </w:r>
      <w:r w:rsidRPr="003A1A5A">
        <w:rPr>
          <w:rFonts w:ascii="Times New Roman" w:hAnsi="Times New Roman" w:cs="Times New Roman"/>
          <w:sz w:val="28"/>
          <w:szCs w:val="28"/>
        </w:rPr>
        <w:t>н</w:t>
      </w:r>
      <w:r w:rsidRPr="003A1A5A">
        <w:rPr>
          <w:rFonts w:ascii="Times New Roman" w:hAnsi="Times New Roman" w:cs="Times New Roman"/>
          <w:sz w:val="28"/>
          <w:szCs w:val="28"/>
        </w:rPr>
        <w:t>дии студентам и аспирантам. В НВГУ наряду с академической стипендией выплачиваются социальные стипендии. Стипендиальный фонд в 201</w:t>
      </w:r>
      <w:r w:rsidR="00474B79" w:rsidRPr="003A1A5A">
        <w:rPr>
          <w:rFonts w:ascii="Times New Roman" w:hAnsi="Times New Roman" w:cs="Times New Roman"/>
          <w:sz w:val="28"/>
          <w:szCs w:val="28"/>
        </w:rPr>
        <w:t>7</w:t>
      </w:r>
      <w:r w:rsidRPr="003A1A5A">
        <w:rPr>
          <w:rFonts w:ascii="Times New Roman" w:hAnsi="Times New Roman" w:cs="Times New Roman"/>
          <w:sz w:val="28"/>
          <w:szCs w:val="28"/>
        </w:rPr>
        <w:t xml:space="preserve"> г.</w:t>
      </w:r>
      <w:r w:rsidR="00474B79" w:rsidRPr="003A1A5A">
        <w:rPr>
          <w:rFonts w:ascii="Times New Roman" w:hAnsi="Times New Roman" w:cs="Times New Roman"/>
          <w:sz w:val="28"/>
          <w:szCs w:val="28"/>
        </w:rPr>
        <w:t xml:space="preserve"> по отношению к 2013 г. увеличился</w:t>
      </w:r>
      <w:r w:rsidRPr="003A1A5A">
        <w:rPr>
          <w:rFonts w:ascii="Times New Roman" w:hAnsi="Times New Roman" w:cs="Times New Roman"/>
          <w:sz w:val="28"/>
          <w:szCs w:val="28"/>
        </w:rPr>
        <w:t xml:space="preserve"> в на </w:t>
      </w:r>
      <w:r w:rsidR="00474B79" w:rsidRPr="003A1A5A">
        <w:rPr>
          <w:rFonts w:ascii="Times New Roman" w:hAnsi="Times New Roman" w:cs="Times New Roman"/>
          <w:sz w:val="28"/>
          <w:szCs w:val="28"/>
        </w:rPr>
        <w:t>8,732</w:t>
      </w:r>
      <w:r w:rsidRPr="003A1A5A">
        <w:rPr>
          <w:rFonts w:ascii="Times New Roman" w:hAnsi="Times New Roman" w:cs="Times New Roman"/>
          <w:sz w:val="28"/>
          <w:szCs w:val="28"/>
        </w:rPr>
        <w:t xml:space="preserve"> млн. руб. </w:t>
      </w:r>
    </w:p>
    <w:p w:rsidR="005E4008" w:rsidRPr="003A1A5A" w:rsidRDefault="005E4008" w:rsidP="003C70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Общий объем финансирования научных исследований и разработок в 201</w:t>
      </w:r>
      <w:r w:rsidR="00474B79" w:rsidRPr="003A1A5A">
        <w:rPr>
          <w:rFonts w:ascii="Times New Roman" w:hAnsi="Times New Roman" w:cs="Times New Roman"/>
          <w:sz w:val="28"/>
          <w:szCs w:val="28"/>
        </w:rPr>
        <w:t>7</w:t>
      </w:r>
      <w:r w:rsidRPr="003A1A5A">
        <w:rPr>
          <w:rFonts w:ascii="Times New Roman" w:hAnsi="Times New Roman" w:cs="Times New Roman"/>
          <w:sz w:val="28"/>
          <w:szCs w:val="28"/>
        </w:rPr>
        <w:t xml:space="preserve"> году составил 2</w:t>
      </w:r>
      <w:r w:rsidR="00474B79" w:rsidRPr="003A1A5A">
        <w:rPr>
          <w:rFonts w:ascii="Times New Roman" w:hAnsi="Times New Roman" w:cs="Times New Roman"/>
          <w:sz w:val="28"/>
          <w:szCs w:val="28"/>
        </w:rPr>
        <w:t>7</w:t>
      </w:r>
      <w:r w:rsidRPr="003A1A5A">
        <w:rPr>
          <w:rFonts w:ascii="Times New Roman" w:hAnsi="Times New Roman" w:cs="Times New Roman"/>
          <w:sz w:val="28"/>
          <w:szCs w:val="28"/>
        </w:rPr>
        <w:t xml:space="preserve"> </w:t>
      </w:r>
      <w:r w:rsidR="00474B79" w:rsidRPr="003A1A5A">
        <w:rPr>
          <w:rFonts w:ascii="Times New Roman" w:hAnsi="Times New Roman" w:cs="Times New Roman"/>
          <w:sz w:val="28"/>
          <w:szCs w:val="28"/>
        </w:rPr>
        <w:t>523</w:t>
      </w:r>
      <w:r w:rsidRPr="003A1A5A">
        <w:rPr>
          <w:rFonts w:ascii="Times New Roman" w:hAnsi="Times New Roman" w:cs="Times New Roman"/>
          <w:sz w:val="28"/>
          <w:szCs w:val="28"/>
        </w:rPr>
        <w:t xml:space="preserve"> тыс. рублей, в том числе, из средств федерального бюджета </w:t>
      </w:r>
      <w:r w:rsidR="00474B79" w:rsidRPr="003A1A5A">
        <w:rPr>
          <w:rFonts w:ascii="Times New Roman" w:hAnsi="Times New Roman" w:cs="Times New Roman"/>
          <w:sz w:val="28"/>
          <w:szCs w:val="28"/>
        </w:rPr>
        <w:t>4</w:t>
      </w:r>
      <w:r w:rsidRPr="003A1A5A">
        <w:rPr>
          <w:rFonts w:ascii="Times New Roman" w:hAnsi="Times New Roman" w:cs="Times New Roman"/>
          <w:sz w:val="28"/>
          <w:szCs w:val="28"/>
        </w:rPr>
        <w:t xml:space="preserve"> </w:t>
      </w:r>
      <w:r w:rsidR="00474B79" w:rsidRPr="003A1A5A">
        <w:rPr>
          <w:rFonts w:ascii="Times New Roman" w:hAnsi="Times New Roman" w:cs="Times New Roman"/>
          <w:sz w:val="28"/>
          <w:szCs w:val="28"/>
        </w:rPr>
        <w:t>715</w:t>
      </w:r>
      <w:r w:rsidRPr="003A1A5A">
        <w:rPr>
          <w:rFonts w:ascii="Times New Roman" w:hAnsi="Times New Roman" w:cs="Times New Roman"/>
          <w:sz w:val="28"/>
          <w:szCs w:val="28"/>
        </w:rPr>
        <w:t>,</w:t>
      </w:r>
      <w:r w:rsidR="00474B79" w:rsidRPr="003A1A5A">
        <w:rPr>
          <w:rFonts w:ascii="Times New Roman" w:hAnsi="Times New Roman" w:cs="Times New Roman"/>
          <w:sz w:val="28"/>
          <w:szCs w:val="28"/>
        </w:rPr>
        <w:t xml:space="preserve">2 </w:t>
      </w:r>
      <w:r w:rsidRPr="003A1A5A">
        <w:rPr>
          <w:rFonts w:ascii="Times New Roman" w:hAnsi="Times New Roman" w:cs="Times New Roman"/>
          <w:sz w:val="28"/>
          <w:szCs w:val="28"/>
        </w:rPr>
        <w:t xml:space="preserve">тыс. рублей, хозяйствующих субъектов </w:t>
      </w:r>
      <w:r w:rsidR="00474B79" w:rsidRPr="003A1A5A">
        <w:rPr>
          <w:rFonts w:ascii="Times New Roman" w:hAnsi="Times New Roman" w:cs="Times New Roman"/>
          <w:sz w:val="28"/>
          <w:szCs w:val="28"/>
        </w:rPr>
        <w:t>2 149,4</w:t>
      </w:r>
      <w:r w:rsidRPr="003A1A5A">
        <w:rPr>
          <w:rFonts w:ascii="Times New Roman" w:hAnsi="Times New Roman" w:cs="Times New Roman"/>
          <w:sz w:val="28"/>
          <w:szCs w:val="28"/>
        </w:rPr>
        <w:t xml:space="preserve"> тыс. рублей, собственных </w:t>
      </w:r>
      <w:r w:rsidR="00474B79" w:rsidRPr="003A1A5A">
        <w:rPr>
          <w:rFonts w:ascii="Times New Roman" w:hAnsi="Times New Roman" w:cs="Times New Roman"/>
          <w:sz w:val="28"/>
          <w:szCs w:val="28"/>
        </w:rPr>
        <w:t>доходов</w:t>
      </w:r>
      <w:r w:rsidRPr="003A1A5A">
        <w:rPr>
          <w:rFonts w:ascii="Times New Roman" w:hAnsi="Times New Roman" w:cs="Times New Roman"/>
          <w:sz w:val="28"/>
          <w:szCs w:val="28"/>
        </w:rPr>
        <w:t xml:space="preserve"> университета – </w:t>
      </w:r>
      <w:r w:rsidR="00474B79" w:rsidRPr="003A1A5A">
        <w:rPr>
          <w:rFonts w:ascii="Times New Roman" w:hAnsi="Times New Roman" w:cs="Times New Roman"/>
          <w:sz w:val="28"/>
          <w:szCs w:val="28"/>
        </w:rPr>
        <w:t>20658,5</w:t>
      </w:r>
      <w:r w:rsidRPr="003A1A5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630E77" w:rsidRPr="003A1A5A" w:rsidRDefault="005E4008" w:rsidP="003C70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Не оставалось без внимания материально-техническое обеспечение учебного процесса. Расходная часть бюджета на закупку оборудования за пять лет составила 18,3 млн. руб. Библиотечный фонд учебной и научной л</w:t>
      </w:r>
      <w:r w:rsidRPr="003A1A5A">
        <w:rPr>
          <w:rFonts w:ascii="Times New Roman" w:hAnsi="Times New Roman" w:cs="Times New Roman"/>
          <w:sz w:val="28"/>
          <w:szCs w:val="28"/>
        </w:rPr>
        <w:t>и</w:t>
      </w:r>
      <w:r w:rsidRPr="003A1A5A">
        <w:rPr>
          <w:rFonts w:ascii="Times New Roman" w:hAnsi="Times New Roman" w:cs="Times New Roman"/>
          <w:sz w:val="28"/>
          <w:szCs w:val="28"/>
        </w:rPr>
        <w:t xml:space="preserve">тературы пополнился 53 525 экз. на общую сумму более 7,5 млн. руб. </w:t>
      </w:r>
      <w:r w:rsidR="003C70B0" w:rsidRPr="003A1A5A">
        <w:rPr>
          <w:rFonts w:ascii="Times New Roman" w:hAnsi="Times New Roman" w:cs="Times New Roman"/>
          <w:sz w:val="28"/>
          <w:szCs w:val="28"/>
        </w:rPr>
        <w:t>и с</w:t>
      </w:r>
      <w:r w:rsidR="003C70B0" w:rsidRPr="003A1A5A">
        <w:rPr>
          <w:rFonts w:ascii="Times New Roman" w:hAnsi="Times New Roman" w:cs="Times New Roman"/>
          <w:sz w:val="28"/>
          <w:szCs w:val="28"/>
        </w:rPr>
        <w:t>о</w:t>
      </w:r>
      <w:r w:rsidR="003C70B0" w:rsidRPr="003A1A5A">
        <w:rPr>
          <w:rFonts w:ascii="Times New Roman" w:hAnsi="Times New Roman" w:cs="Times New Roman"/>
          <w:sz w:val="28"/>
          <w:szCs w:val="28"/>
        </w:rPr>
        <w:t>ставляет 256190  экземпляров.</w:t>
      </w:r>
    </w:p>
    <w:p w:rsidR="008753B4" w:rsidRPr="00F279A2" w:rsidRDefault="00B6119D" w:rsidP="003C70B0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9A2">
        <w:rPr>
          <w:rFonts w:ascii="Times New Roman" w:eastAsia="Times New Roman" w:hAnsi="Times New Roman" w:cs="Times New Roman"/>
          <w:sz w:val="28"/>
          <w:szCs w:val="28"/>
        </w:rPr>
        <w:t>Маркетинговая стратегия.</w:t>
      </w:r>
    </w:p>
    <w:p w:rsidR="00B6119D" w:rsidRPr="003A1A5A" w:rsidRDefault="00B6119D" w:rsidP="003C70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1A5A">
        <w:rPr>
          <w:rFonts w:ascii="Times New Roman" w:hAnsi="Times New Roman"/>
          <w:sz w:val="28"/>
          <w:szCs w:val="28"/>
        </w:rPr>
        <w:t>Маркетинг образовательных услуг проводится университетом на ст</w:t>
      </w:r>
      <w:r w:rsidRPr="003A1A5A">
        <w:rPr>
          <w:rFonts w:ascii="Times New Roman" w:hAnsi="Times New Roman"/>
          <w:sz w:val="28"/>
          <w:szCs w:val="28"/>
        </w:rPr>
        <w:t>а</w:t>
      </w:r>
      <w:r w:rsidRPr="003A1A5A">
        <w:rPr>
          <w:rFonts w:ascii="Times New Roman" w:hAnsi="Times New Roman"/>
          <w:sz w:val="28"/>
          <w:szCs w:val="28"/>
        </w:rPr>
        <w:t>дии поступления абитуриента, во время его учебы, и на этапе трудоустройс</w:t>
      </w:r>
      <w:r w:rsidRPr="003A1A5A">
        <w:rPr>
          <w:rFonts w:ascii="Times New Roman" w:hAnsi="Times New Roman"/>
          <w:sz w:val="28"/>
          <w:szCs w:val="28"/>
        </w:rPr>
        <w:t>т</w:t>
      </w:r>
      <w:r w:rsidRPr="003A1A5A">
        <w:rPr>
          <w:rFonts w:ascii="Times New Roman" w:hAnsi="Times New Roman"/>
          <w:sz w:val="28"/>
          <w:szCs w:val="28"/>
        </w:rPr>
        <w:t>ва после выпуска.</w:t>
      </w:r>
    </w:p>
    <w:p w:rsidR="00B6119D" w:rsidRPr="003A1A5A" w:rsidRDefault="00B6119D" w:rsidP="003C70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1A5A">
        <w:rPr>
          <w:rFonts w:ascii="Times New Roman" w:hAnsi="Times New Roman"/>
          <w:sz w:val="28"/>
          <w:szCs w:val="28"/>
        </w:rPr>
        <w:lastRenderedPageBreak/>
        <w:t xml:space="preserve">Предварительная оценка спроса на направления и профили подготовки выполняется на кафедрах и факультетах,  приемной комиссией. В течение учебного года проводятся дни открытых дверей университета и факультетов, </w:t>
      </w:r>
      <w:proofErr w:type="spellStart"/>
      <w:r w:rsidRPr="003A1A5A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3A1A5A">
        <w:rPr>
          <w:rFonts w:ascii="Times New Roman" w:hAnsi="Times New Roman"/>
          <w:sz w:val="28"/>
          <w:szCs w:val="28"/>
        </w:rPr>
        <w:t xml:space="preserve"> работа кафедр  в школах и в профессиональных орг</w:t>
      </w:r>
      <w:r w:rsidRPr="003A1A5A">
        <w:rPr>
          <w:rFonts w:ascii="Times New Roman" w:hAnsi="Times New Roman"/>
          <w:sz w:val="28"/>
          <w:szCs w:val="28"/>
        </w:rPr>
        <w:t>а</w:t>
      </w:r>
      <w:r w:rsidRPr="003A1A5A">
        <w:rPr>
          <w:rFonts w:ascii="Times New Roman" w:hAnsi="Times New Roman"/>
          <w:sz w:val="28"/>
          <w:szCs w:val="28"/>
        </w:rPr>
        <w:t>низациях, консультации по содержательным и техническим вопросам пост</w:t>
      </w:r>
      <w:r w:rsidRPr="003A1A5A">
        <w:rPr>
          <w:rFonts w:ascii="Times New Roman" w:hAnsi="Times New Roman"/>
          <w:sz w:val="28"/>
          <w:szCs w:val="28"/>
        </w:rPr>
        <w:t>у</w:t>
      </w:r>
      <w:r w:rsidRPr="003A1A5A">
        <w:rPr>
          <w:rFonts w:ascii="Times New Roman" w:hAnsi="Times New Roman"/>
          <w:sz w:val="28"/>
          <w:szCs w:val="28"/>
        </w:rPr>
        <w:t>пления в университет, рекламные и другие мероприятия.</w:t>
      </w:r>
    </w:p>
    <w:p w:rsidR="00B6119D" w:rsidRPr="003A1A5A" w:rsidRDefault="00B6119D" w:rsidP="003C70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1A5A">
        <w:rPr>
          <w:rFonts w:ascii="Times New Roman" w:hAnsi="Times New Roman"/>
          <w:sz w:val="28"/>
          <w:szCs w:val="28"/>
        </w:rPr>
        <w:t>Маркетинг образовательных услуг в процессе обучения студентов – оценка удовлетворенности студентов процессом обучения – представлен комплексом работ, проводимых Центром развития карьеры университета. Он включает маркетинговые исследования отношения обучающихся граждан в университете к программам и процессу обучения, к состоянию учебной и</w:t>
      </w:r>
      <w:r w:rsidRPr="003A1A5A">
        <w:rPr>
          <w:rFonts w:ascii="Times New Roman" w:hAnsi="Times New Roman"/>
          <w:sz w:val="28"/>
          <w:szCs w:val="28"/>
        </w:rPr>
        <w:t>н</w:t>
      </w:r>
      <w:r w:rsidRPr="003A1A5A">
        <w:rPr>
          <w:rFonts w:ascii="Times New Roman" w:hAnsi="Times New Roman"/>
          <w:sz w:val="28"/>
          <w:szCs w:val="28"/>
        </w:rPr>
        <w:t>фраструктуры и т.д. Опросы студентов и слушателей о качестве преподав</w:t>
      </w:r>
      <w:r w:rsidRPr="003A1A5A">
        <w:rPr>
          <w:rFonts w:ascii="Times New Roman" w:hAnsi="Times New Roman"/>
          <w:sz w:val="28"/>
          <w:szCs w:val="28"/>
        </w:rPr>
        <w:t>а</w:t>
      </w:r>
      <w:r w:rsidRPr="003A1A5A">
        <w:rPr>
          <w:rFonts w:ascii="Times New Roman" w:hAnsi="Times New Roman"/>
          <w:sz w:val="28"/>
          <w:szCs w:val="28"/>
        </w:rPr>
        <w:t>ния отдельных дисциплин и учебных модулей являются центральным эл</w:t>
      </w:r>
      <w:r w:rsidRPr="003A1A5A">
        <w:rPr>
          <w:rFonts w:ascii="Times New Roman" w:hAnsi="Times New Roman"/>
          <w:sz w:val="28"/>
          <w:szCs w:val="28"/>
        </w:rPr>
        <w:t>е</w:t>
      </w:r>
      <w:r w:rsidRPr="003A1A5A">
        <w:rPr>
          <w:rFonts w:ascii="Times New Roman" w:hAnsi="Times New Roman"/>
          <w:sz w:val="28"/>
          <w:szCs w:val="28"/>
        </w:rPr>
        <w:t xml:space="preserve">ментом маркетинга образовательных услуг. Они позволяют направленно проводить корректировки основных образовательных программ. </w:t>
      </w:r>
    </w:p>
    <w:p w:rsidR="00B6119D" w:rsidRPr="003A1A5A" w:rsidRDefault="00B6119D" w:rsidP="003C70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1A5A">
        <w:rPr>
          <w:rFonts w:ascii="Times New Roman" w:hAnsi="Times New Roman"/>
          <w:sz w:val="28"/>
          <w:szCs w:val="28"/>
        </w:rPr>
        <w:t>Качество выпускников университета оценивается работодателями. О</w:t>
      </w:r>
      <w:r w:rsidRPr="003A1A5A">
        <w:rPr>
          <w:rFonts w:ascii="Times New Roman" w:hAnsi="Times New Roman"/>
          <w:sz w:val="28"/>
          <w:szCs w:val="28"/>
        </w:rPr>
        <w:t>п</w:t>
      </w:r>
      <w:r w:rsidRPr="003A1A5A">
        <w:rPr>
          <w:rFonts w:ascii="Times New Roman" w:hAnsi="Times New Roman"/>
          <w:sz w:val="28"/>
          <w:szCs w:val="28"/>
        </w:rPr>
        <w:t>росы работодателей позволяют скорректировать требования к качеству по</w:t>
      </w:r>
      <w:r w:rsidRPr="003A1A5A">
        <w:rPr>
          <w:rFonts w:ascii="Times New Roman" w:hAnsi="Times New Roman"/>
          <w:sz w:val="28"/>
          <w:szCs w:val="28"/>
        </w:rPr>
        <w:t>д</w:t>
      </w:r>
      <w:r w:rsidRPr="003A1A5A">
        <w:rPr>
          <w:rFonts w:ascii="Times New Roman" w:hAnsi="Times New Roman"/>
          <w:sz w:val="28"/>
          <w:szCs w:val="28"/>
        </w:rPr>
        <w:t>готовки и определить ключевой набор компетенций, который будет необх</w:t>
      </w:r>
      <w:r w:rsidRPr="003A1A5A">
        <w:rPr>
          <w:rFonts w:ascii="Times New Roman" w:hAnsi="Times New Roman"/>
          <w:sz w:val="28"/>
          <w:szCs w:val="28"/>
        </w:rPr>
        <w:t>о</w:t>
      </w:r>
      <w:r w:rsidRPr="003A1A5A">
        <w:rPr>
          <w:rFonts w:ascii="Times New Roman" w:hAnsi="Times New Roman"/>
          <w:sz w:val="28"/>
          <w:szCs w:val="28"/>
        </w:rPr>
        <w:t>дим выпускникам в ближайшем будущем для успешной конкурентной бор</w:t>
      </w:r>
      <w:r w:rsidRPr="003A1A5A">
        <w:rPr>
          <w:rFonts w:ascii="Times New Roman" w:hAnsi="Times New Roman"/>
          <w:sz w:val="28"/>
          <w:szCs w:val="28"/>
        </w:rPr>
        <w:t>ь</w:t>
      </w:r>
      <w:r w:rsidRPr="003A1A5A">
        <w:rPr>
          <w:rFonts w:ascii="Times New Roman" w:hAnsi="Times New Roman"/>
          <w:sz w:val="28"/>
          <w:szCs w:val="28"/>
        </w:rPr>
        <w:t xml:space="preserve">бы на рынке труда. </w:t>
      </w:r>
    </w:p>
    <w:p w:rsidR="00630E77" w:rsidRPr="003A1A5A" w:rsidRDefault="00B6119D" w:rsidP="003C70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1A5A">
        <w:rPr>
          <w:rFonts w:ascii="Times New Roman" w:hAnsi="Times New Roman"/>
          <w:sz w:val="28"/>
          <w:szCs w:val="28"/>
        </w:rPr>
        <w:t>Маркетинг научно-исследовательских работ. Сегодня Университет в</w:t>
      </w:r>
      <w:r w:rsidRPr="003A1A5A">
        <w:rPr>
          <w:rFonts w:ascii="Times New Roman" w:hAnsi="Times New Roman"/>
          <w:sz w:val="28"/>
          <w:szCs w:val="28"/>
        </w:rPr>
        <w:t>е</w:t>
      </w:r>
      <w:r w:rsidRPr="003A1A5A">
        <w:rPr>
          <w:rFonts w:ascii="Times New Roman" w:hAnsi="Times New Roman"/>
          <w:sz w:val="28"/>
          <w:szCs w:val="28"/>
        </w:rPr>
        <w:t>дет активный поиск новых направлений научно-исследовательских, проек</w:t>
      </w:r>
      <w:r w:rsidRPr="003A1A5A">
        <w:rPr>
          <w:rFonts w:ascii="Times New Roman" w:hAnsi="Times New Roman"/>
          <w:sz w:val="28"/>
          <w:szCs w:val="28"/>
        </w:rPr>
        <w:t>т</w:t>
      </w:r>
      <w:r w:rsidRPr="003A1A5A">
        <w:rPr>
          <w:rFonts w:ascii="Times New Roman" w:hAnsi="Times New Roman"/>
          <w:sz w:val="28"/>
          <w:szCs w:val="28"/>
        </w:rPr>
        <w:t>ных и изыскательских работ, в том числе в рамках Федеральных целевых программ, грантов различных фондов, региональных и международных пр</w:t>
      </w:r>
      <w:r w:rsidRPr="003A1A5A">
        <w:rPr>
          <w:rFonts w:ascii="Times New Roman" w:hAnsi="Times New Roman"/>
          <w:sz w:val="28"/>
          <w:szCs w:val="28"/>
        </w:rPr>
        <w:t>о</w:t>
      </w:r>
      <w:r w:rsidRPr="003A1A5A">
        <w:rPr>
          <w:rFonts w:ascii="Times New Roman" w:hAnsi="Times New Roman"/>
          <w:sz w:val="28"/>
          <w:szCs w:val="28"/>
        </w:rPr>
        <w:t>грамм. Для развития новых направлений в университете практикуется сист</w:t>
      </w:r>
      <w:r w:rsidRPr="003A1A5A">
        <w:rPr>
          <w:rFonts w:ascii="Times New Roman" w:hAnsi="Times New Roman"/>
          <w:sz w:val="28"/>
          <w:szCs w:val="28"/>
        </w:rPr>
        <w:t>е</w:t>
      </w:r>
      <w:r w:rsidRPr="003A1A5A">
        <w:rPr>
          <w:rFonts w:ascii="Times New Roman" w:hAnsi="Times New Roman"/>
          <w:sz w:val="28"/>
          <w:szCs w:val="28"/>
        </w:rPr>
        <w:t>ма поддержки молодых ученых через организацию конкурсов на присужд</w:t>
      </w:r>
      <w:r w:rsidRPr="003A1A5A">
        <w:rPr>
          <w:rFonts w:ascii="Times New Roman" w:hAnsi="Times New Roman"/>
          <w:sz w:val="28"/>
          <w:szCs w:val="28"/>
        </w:rPr>
        <w:t>е</w:t>
      </w:r>
      <w:r w:rsidRPr="003A1A5A">
        <w:rPr>
          <w:rFonts w:ascii="Times New Roman" w:hAnsi="Times New Roman"/>
          <w:sz w:val="28"/>
          <w:szCs w:val="28"/>
        </w:rPr>
        <w:t>ние грантов ректора. Проводится анализ рынка потенциальных потребителей интеллектуальной собственности НВГУ и разработка стратегии их комме</w:t>
      </w:r>
      <w:r w:rsidRPr="003A1A5A">
        <w:rPr>
          <w:rFonts w:ascii="Times New Roman" w:hAnsi="Times New Roman"/>
          <w:sz w:val="28"/>
          <w:szCs w:val="28"/>
        </w:rPr>
        <w:t>р</w:t>
      </w:r>
      <w:r w:rsidRPr="003A1A5A">
        <w:rPr>
          <w:rFonts w:ascii="Times New Roman" w:hAnsi="Times New Roman"/>
          <w:sz w:val="28"/>
          <w:szCs w:val="28"/>
        </w:rPr>
        <w:t>циализации.</w:t>
      </w:r>
    </w:p>
    <w:p w:rsidR="008753B4" w:rsidRPr="00F279A2" w:rsidRDefault="00B6119D" w:rsidP="003C70B0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9A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753B4" w:rsidRPr="00F279A2">
        <w:rPr>
          <w:rFonts w:ascii="Times New Roman" w:eastAsia="Times New Roman" w:hAnsi="Times New Roman" w:cs="Times New Roman"/>
          <w:sz w:val="28"/>
          <w:szCs w:val="28"/>
        </w:rPr>
        <w:t>нфраструктура и материально-техническое обеспечение.</w:t>
      </w:r>
    </w:p>
    <w:p w:rsidR="008753B4" w:rsidRPr="003A1A5A" w:rsidRDefault="008753B4" w:rsidP="003C70B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1A5A">
        <w:rPr>
          <w:rFonts w:ascii="Times New Roman" w:hAnsi="Times New Roman" w:cs="Times New Roman"/>
          <w:spacing w:val="-4"/>
          <w:sz w:val="28"/>
          <w:szCs w:val="28"/>
        </w:rPr>
        <w:t>Материально-техническая база университета достаточна для ведения к</w:t>
      </w:r>
      <w:r w:rsidRPr="003A1A5A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A1A5A">
        <w:rPr>
          <w:rFonts w:ascii="Times New Roman" w:hAnsi="Times New Roman" w:cs="Times New Roman"/>
          <w:spacing w:val="-4"/>
          <w:sz w:val="28"/>
          <w:szCs w:val="28"/>
        </w:rPr>
        <w:t>чественной образовательной и воспитательной деятельности, научных исслед</w:t>
      </w:r>
      <w:r w:rsidRPr="003A1A5A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3A1A5A">
        <w:rPr>
          <w:rFonts w:ascii="Times New Roman" w:hAnsi="Times New Roman" w:cs="Times New Roman"/>
          <w:spacing w:val="-4"/>
          <w:sz w:val="28"/>
          <w:szCs w:val="28"/>
        </w:rPr>
        <w:t>ваний и состоит из 4-х учебных корпусов, физкультурно-оздоровительного комплекса, общежитий, стационарной базы для проведения полевых и учебно-творческих практик студентов, учебно-производственных мастерских.</w:t>
      </w:r>
    </w:p>
    <w:p w:rsidR="008753B4" w:rsidRPr="003A1A5A" w:rsidRDefault="008753B4" w:rsidP="003C70B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1A5A">
        <w:rPr>
          <w:rFonts w:ascii="Times New Roman" w:hAnsi="Times New Roman" w:cs="Times New Roman"/>
          <w:spacing w:val="-4"/>
          <w:sz w:val="28"/>
          <w:szCs w:val="28"/>
        </w:rPr>
        <w:t>В рамках программ информатизации, развития дополнительного образ</w:t>
      </w:r>
      <w:r w:rsidRPr="003A1A5A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3A1A5A">
        <w:rPr>
          <w:rFonts w:ascii="Times New Roman" w:hAnsi="Times New Roman" w:cs="Times New Roman"/>
          <w:spacing w:val="-4"/>
          <w:sz w:val="28"/>
          <w:szCs w:val="28"/>
        </w:rPr>
        <w:t xml:space="preserve">вания, развития библиотеки определены  финансирование и целевые показатели обеспеченности компьютерной техникой. </w:t>
      </w:r>
    </w:p>
    <w:p w:rsidR="008753B4" w:rsidRPr="003A1A5A" w:rsidRDefault="008753B4" w:rsidP="003C70B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1A5A">
        <w:rPr>
          <w:rFonts w:ascii="Times New Roman" w:hAnsi="Times New Roman" w:cs="Times New Roman"/>
          <w:spacing w:val="-4"/>
          <w:sz w:val="28"/>
          <w:szCs w:val="28"/>
        </w:rPr>
        <w:t>В университете создана локальная сеть и предоставлен доступ к высок</w:t>
      </w:r>
      <w:r w:rsidRPr="003A1A5A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3A1A5A">
        <w:rPr>
          <w:rFonts w:ascii="Times New Roman" w:hAnsi="Times New Roman" w:cs="Times New Roman"/>
          <w:spacing w:val="-4"/>
          <w:sz w:val="28"/>
          <w:szCs w:val="28"/>
        </w:rPr>
        <w:t>скоростному интернету во всех учебных корпусах и в общежитии, что позвол</w:t>
      </w:r>
      <w:r w:rsidRPr="003A1A5A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3A1A5A">
        <w:rPr>
          <w:rFonts w:ascii="Times New Roman" w:hAnsi="Times New Roman" w:cs="Times New Roman"/>
          <w:spacing w:val="-4"/>
          <w:sz w:val="28"/>
          <w:szCs w:val="28"/>
        </w:rPr>
        <w:t>ет обеспечить образовательный процесс, в том числе с применением дистанц</w:t>
      </w:r>
      <w:r w:rsidRPr="003A1A5A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3A1A5A">
        <w:rPr>
          <w:rFonts w:ascii="Times New Roman" w:hAnsi="Times New Roman" w:cs="Times New Roman"/>
          <w:spacing w:val="-4"/>
          <w:sz w:val="28"/>
          <w:szCs w:val="28"/>
        </w:rPr>
        <w:t>онных технологий обучения, информационно-библиотечными ресурсами, до</w:t>
      </w:r>
      <w:r w:rsidRPr="003A1A5A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3A1A5A">
        <w:rPr>
          <w:rFonts w:ascii="Times New Roman" w:hAnsi="Times New Roman" w:cs="Times New Roman"/>
          <w:spacing w:val="-4"/>
          <w:sz w:val="28"/>
          <w:szCs w:val="28"/>
        </w:rPr>
        <w:t xml:space="preserve">тупом к учебно-методическим материалам кафедр, к внешним электронно-библиотечным системам, проводить </w:t>
      </w:r>
      <w:proofErr w:type="spellStart"/>
      <w:r w:rsidRPr="003A1A5A">
        <w:rPr>
          <w:rFonts w:ascii="Times New Roman" w:hAnsi="Times New Roman" w:cs="Times New Roman"/>
          <w:spacing w:val="-4"/>
          <w:sz w:val="28"/>
          <w:szCs w:val="28"/>
        </w:rPr>
        <w:t>вебинары</w:t>
      </w:r>
      <w:proofErr w:type="spellEnd"/>
      <w:r w:rsidRPr="003A1A5A">
        <w:rPr>
          <w:rFonts w:ascii="Times New Roman" w:hAnsi="Times New Roman" w:cs="Times New Roman"/>
          <w:spacing w:val="-4"/>
          <w:sz w:val="28"/>
          <w:szCs w:val="28"/>
        </w:rPr>
        <w:t xml:space="preserve"> и видеоконференции. </w:t>
      </w:r>
    </w:p>
    <w:p w:rsidR="00EA3BA0" w:rsidRPr="003A1A5A" w:rsidRDefault="008753B4" w:rsidP="003C70B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1A5A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Библиотека университета предоставляет качественное информационно-библиотечное обслуживание и услуги. </w:t>
      </w:r>
      <w:r w:rsidR="00EA3BA0" w:rsidRPr="003A1A5A">
        <w:rPr>
          <w:rFonts w:ascii="Times New Roman" w:hAnsi="Times New Roman" w:cs="Times New Roman"/>
          <w:spacing w:val="-4"/>
          <w:sz w:val="28"/>
          <w:szCs w:val="28"/>
        </w:rPr>
        <w:t>Фонд библиотеки университета соста</w:t>
      </w:r>
      <w:r w:rsidR="00EA3BA0" w:rsidRPr="003A1A5A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EA3BA0" w:rsidRPr="003A1A5A">
        <w:rPr>
          <w:rFonts w:ascii="Times New Roman" w:hAnsi="Times New Roman" w:cs="Times New Roman"/>
          <w:spacing w:val="-4"/>
          <w:sz w:val="28"/>
          <w:szCs w:val="28"/>
        </w:rPr>
        <w:t>ляет 256190 экз. учебной, учебно-методической и научной литературы, пери</w:t>
      </w:r>
      <w:r w:rsidR="00EA3BA0" w:rsidRPr="003A1A5A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EA3BA0" w:rsidRPr="003A1A5A">
        <w:rPr>
          <w:rFonts w:ascii="Times New Roman" w:hAnsi="Times New Roman" w:cs="Times New Roman"/>
          <w:spacing w:val="-4"/>
          <w:sz w:val="28"/>
          <w:szCs w:val="28"/>
        </w:rPr>
        <w:t>дических и электронных изданий. Из них учебных – 157948 экз., учебно-методической литературы – 17596 экз., научных изданий – 77110 экземпляров.  Фонд удаленных лицензионных электронных ресурсов составляет 80 705 э</w:t>
      </w:r>
      <w:r w:rsidR="00EA3BA0" w:rsidRPr="003A1A5A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="00EA3BA0" w:rsidRPr="003A1A5A">
        <w:rPr>
          <w:rFonts w:ascii="Times New Roman" w:hAnsi="Times New Roman" w:cs="Times New Roman"/>
          <w:spacing w:val="-4"/>
          <w:sz w:val="28"/>
          <w:szCs w:val="28"/>
        </w:rPr>
        <w:t>земпляра.</w:t>
      </w:r>
    </w:p>
    <w:p w:rsidR="00EA3BA0" w:rsidRPr="003A1A5A" w:rsidRDefault="00EA3BA0" w:rsidP="003C70B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1A5A">
        <w:rPr>
          <w:rFonts w:ascii="Times New Roman" w:hAnsi="Times New Roman" w:cs="Times New Roman"/>
          <w:spacing w:val="-4"/>
          <w:sz w:val="28"/>
          <w:szCs w:val="28"/>
        </w:rPr>
        <w:t>За 2017 год поступило в библиотеку 1882 экз., из них учебной литературы – 1303 экз., учебно-методической – 51 экз., научной литературы – 525 экз.</w:t>
      </w:r>
    </w:p>
    <w:p w:rsidR="00EA3BA0" w:rsidRPr="003A1A5A" w:rsidRDefault="00EA3BA0" w:rsidP="003C70B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1A5A">
        <w:rPr>
          <w:rFonts w:ascii="Times New Roman" w:hAnsi="Times New Roman" w:cs="Times New Roman"/>
          <w:spacing w:val="-4"/>
          <w:sz w:val="28"/>
          <w:szCs w:val="28"/>
        </w:rPr>
        <w:t>В соответствии требованиям федеральных государственных образов</w:t>
      </w:r>
      <w:r w:rsidRPr="003A1A5A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A1A5A">
        <w:rPr>
          <w:rFonts w:ascii="Times New Roman" w:hAnsi="Times New Roman" w:cs="Times New Roman"/>
          <w:spacing w:val="-4"/>
          <w:sz w:val="28"/>
          <w:szCs w:val="28"/>
        </w:rPr>
        <w:t xml:space="preserve">тельных стандартов (ФГОС </w:t>
      </w:r>
      <w:proofErr w:type="gramStart"/>
      <w:r w:rsidRPr="003A1A5A">
        <w:rPr>
          <w:rFonts w:ascii="Times New Roman" w:hAnsi="Times New Roman" w:cs="Times New Roman"/>
          <w:spacing w:val="-4"/>
          <w:sz w:val="28"/>
          <w:szCs w:val="28"/>
        </w:rPr>
        <w:t>ВО</w:t>
      </w:r>
      <w:proofErr w:type="gramEnd"/>
      <w:r w:rsidRPr="003A1A5A">
        <w:rPr>
          <w:rFonts w:ascii="Times New Roman" w:hAnsi="Times New Roman" w:cs="Times New Roman"/>
          <w:spacing w:val="-4"/>
          <w:sz w:val="28"/>
          <w:szCs w:val="28"/>
        </w:rPr>
        <w:t xml:space="preserve">) </w:t>
      </w:r>
      <w:proofErr w:type="gramStart"/>
      <w:r w:rsidRPr="003A1A5A">
        <w:rPr>
          <w:rFonts w:ascii="Times New Roman" w:hAnsi="Times New Roman" w:cs="Times New Roman"/>
          <w:spacing w:val="-4"/>
          <w:sz w:val="28"/>
          <w:szCs w:val="28"/>
        </w:rPr>
        <w:t>к</w:t>
      </w:r>
      <w:proofErr w:type="gramEnd"/>
      <w:r w:rsidRPr="003A1A5A">
        <w:rPr>
          <w:rFonts w:ascii="Times New Roman" w:hAnsi="Times New Roman" w:cs="Times New Roman"/>
          <w:spacing w:val="-4"/>
          <w:sz w:val="28"/>
          <w:szCs w:val="28"/>
        </w:rPr>
        <w:t xml:space="preserve"> библиотекам по части формирования фондов основной и дополнительной литературы, библиотека обеспечивает доступ к н</w:t>
      </w:r>
      <w:r w:rsidRPr="003A1A5A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A1A5A">
        <w:rPr>
          <w:rFonts w:ascii="Times New Roman" w:hAnsi="Times New Roman" w:cs="Times New Roman"/>
          <w:spacing w:val="-4"/>
          <w:sz w:val="28"/>
          <w:szCs w:val="28"/>
        </w:rPr>
        <w:t xml:space="preserve">учно-образовательным ресурсам электронно-библиотечных систем: </w:t>
      </w:r>
      <w:proofErr w:type="spellStart"/>
      <w:r w:rsidRPr="003A1A5A">
        <w:rPr>
          <w:rFonts w:ascii="Times New Roman" w:hAnsi="Times New Roman" w:cs="Times New Roman"/>
          <w:spacing w:val="-4"/>
          <w:sz w:val="28"/>
          <w:szCs w:val="28"/>
        </w:rPr>
        <w:t>Юрайт</w:t>
      </w:r>
      <w:proofErr w:type="spellEnd"/>
      <w:r w:rsidRPr="003A1A5A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3A1A5A">
        <w:rPr>
          <w:rFonts w:ascii="Times New Roman" w:hAnsi="Times New Roman" w:cs="Times New Roman"/>
          <w:spacing w:val="-4"/>
          <w:sz w:val="28"/>
          <w:szCs w:val="28"/>
        </w:rPr>
        <w:t>IPRbooks</w:t>
      </w:r>
      <w:proofErr w:type="spellEnd"/>
      <w:r w:rsidRPr="003A1A5A">
        <w:rPr>
          <w:rFonts w:ascii="Times New Roman" w:hAnsi="Times New Roman" w:cs="Times New Roman"/>
          <w:spacing w:val="-4"/>
          <w:sz w:val="28"/>
          <w:szCs w:val="28"/>
        </w:rPr>
        <w:t xml:space="preserve">, Лань.  </w:t>
      </w:r>
    </w:p>
    <w:p w:rsidR="00EA3BA0" w:rsidRPr="003A1A5A" w:rsidRDefault="00EA3BA0" w:rsidP="003C70B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A1A5A">
        <w:rPr>
          <w:rFonts w:ascii="Times New Roman" w:hAnsi="Times New Roman" w:cs="Times New Roman"/>
          <w:spacing w:val="-4"/>
          <w:sz w:val="28"/>
          <w:szCs w:val="28"/>
        </w:rPr>
        <w:t>Обучающиеся из числа лиц с ограниченными возможностями здоровья также обеспечены электронными образовательными ресурсами в формах, ада</w:t>
      </w:r>
      <w:r w:rsidRPr="003A1A5A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3A1A5A">
        <w:rPr>
          <w:rFonts w:ascii="Times New Roman" w:hAnsi="Times New Roman" w:cs="Times New Roman"/>
          <w:spacing w:val="-4"/>
          <w:sz w:val="28"/>
          <w:szCs w:val="28"/>
        </w:rPr>
        <w:t>тированных к ограничениям их здоровья. Из любой точки, в которой имеется доступ к сети Интернет, обучающиеся лица с ОВЗ могут воспользоваться р</w:t>
      </w:r>
      <w:r w:rsidRPr="003A1A5A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A1A5A">
        <w:rPr>
          <w:rFonts w:ascii="Times New Roman" w:hAnsi="Times New Roman" w:cs="Times New Roman"/>
          <w:spacing w:val="-4"/>
          <w:sz w:val="28"/>
          <w:szCs w:val="28"/>
        </w:rPr>
        <w:t xml:space="preserve">сурсами лицензионных электронно-библиотечных систем. </w:t>
      </w:r>
    </w:p>
    <w:p w:rsidR="00CE529D" w:rsidRPr="003A1A5A" w:rsidRDefault="00A72524" w:rsidP="003C70B0">
      <w:pPr>
        <w:pStyle w:val="24"/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 w:rsidRPr="003A1A5A">
        <w:rPr>
          <w:sz w:val="28"/>
          <w:szCs w:val="28"/>
        </w:rPr>
        <w:t xml:space="preserve">НВГУ </w:t>
      </w:r>
      <w:r w:rsidR="00CE529D" w:rsidRPr="003A1A5A">
        <w:rPr>
          <w:sz w:val="28"/>
          <w:szCs w:val="28"/>
        </w:rPr>
        <w:t xml:space="preserve">является экспериментальной площадкой </w:t>
      </w:r>
      <w:r w:rsidR="00B6119D" w:rsidRPr="003A1A5A">
        <w:rPr>
          <w:sz w:val="28"/>
          <w:szCs w:val="28"/>
        </w:rPr>
        <w:t>по внедрению бережл</w:t>
      </w:r>
      <w:r w:rsidR="00B6119D" w:rsidRPr="003A1A5A">
        <w:rPr>
          <w:sz w:val="28"/>
          <w:szCs w:val="28"/>
        </w:rPr>
        <w:t>и</w:t>
      </w:r>
      <w:r w:rsidR="00B6119D" w:rsidRPr="003A1A5A">
        <w:rPr>
          <w:sz w:val="28"/>
          <w:szCs w:val="28"/>
        </w:rPr>
        <w:t>вых технологий в ХМАО-Югре</w:t>
      </w:r>
      <w:r w:rsidRPr="003A1A5A">
        <w:rPr>
          <w:sz w:val="28"/>
          <w:szCs w:val="28"/>
        </w:rPr>
        <w:t xml:space="preserve"> и </w:t>
      </w:r>
      <w:r w:rsidR="00CE529D" w:rsidRPr="003A1A5A">
        <w:rPr>
          <w:sz w:val="28"/>
          <w:szCs w:val="28"/>
        </w:rPr>
        <w:t>выстраивает взаимодействие с крупнейш</w:t>
      </w:r>
      <w:r w:rsidR="00CE529D" w:rsidRPr="003A1A5A">
        <w:rPr>
          <w:sz w:val="28"/>
          <w:szCs w:val="28"/>
        </w:rPr>
        <w:t>и</w:t>
      </w:r>
      <w:r w:rsidR="00CE529D" w:rsidRPr="003A1A5A">
        <w:rPr>
          <w:sz w:val="28"/>
          <w:szCs w:val="28"/>
        </w:rPr>
        <w:t>ми российскими нефтяными компаниями п</w:t>
      </w:r>
      <w:r w:rsidR="00B6119D" w:rsidRPr="003A1A5A">
        <w:rPr>
          <w:sz w:val="28"/>
          <w:szCs w:val="28"/>
        </w:rPr>
        <w:t>осредством</w:t>
      </w:r>
      <w:r w:rsidR="00CE529D" w:rsidRPr="003A1A5A">
        <w:rPr>
          <w:sz w:val="28"/>
          <w:szCs w:val="28"/>
        </w:rPr>
        <w:t xml:space="preserve"> реализации совмес</w:t>
      </w:r>
      <w:r w:rsidR="00CE529D" w:rsidRPr="003A1A5A">
        <w:rPr>
          <w:sz w:val="28"/>
          <w:szCs w:val="28"/>
        </w:rPr>
        <w:t>т</w:t>
      </w:r>
      <w:r w:rsidR="00CE529D" w:rsidRPr="003A1A5A">
        <w:rPr>
          <w:sz w:val="28"/>
          <w:szCs w:val="28"/>
        </w:rPr>
        <w:t xml:space="preserve">ных программ подготовки инженеров с </w:t>
      </w:r>
      <w:r w:rsidRPr="003A1A5A">
        <w:rPr>
          <w:sz w:val="28"/>
          <w:szCs w:val="28"/>
        </w:rPr>
        <w:t xml:space="preserve">востребованными </w:t>
      </w:r>
      <w:r w:rsidR="00CE529D" w:rsidRPr="003A1A5A">
        <w:rPr>
          <w:sz w:val="28"/>
          <w:szCs w:val="28"/>
        </w:rPr>
        <w:t>компетенциями на базе по стандарту CDIO. На базе НВГУ функционируют четыре базовые к</w:t>
      </w:r>
      <w:r w:rsidR="00CE529D" w:rsidRPr="003A1A5A">
        <w:rPr>
          <w:sz w:val="28"/>
          <w:szCs w:val="28"/>
        </w:rPr>
        <w:t>а</w:t>
      </w:r>
      <w:r w:rsidR="00CE529D" w:rsidRPr="003A1A5A">
        <w:rPr>
          <w:sz w:val="28"/>
          <w:szCs w:val="28"/>
        </w:rPr>
        <w:t>федры:</w:t>
      </w:r>
      <w:r w:rsidR="00B6119D" w:rsidRPr="003A1A5A">
        <w:rPr>
          <w:sz w:val="28"/>
          <w:szCs w:val="28"/>
        </w:rPr>
        <w:t xml:space="preserve"> базовая кафедра "Промышленная энергетика Югры", базовая кафедра "Энергетика Самотлорнефтегаз", филиал кафедры экологии ФГБОУ ВО "НВГУ" на базе НИЦ "</w:t>
      </w:r>
      <w:proofErr w:type="spellStart"/>
      <w:r w:rsidR="00B6119D" w:rsidRPr="003A1A5A">
        <w:rPr>
          <w:sz w:val="28"/>
          <w:szCs w:val="28"/>
        </w:rPr>
        <w:t>Югранефтегаз</w:t>
      </w:r>
      <w:proofErr w:type="spellEnd"/>
      <w:r w:rsidR="00B6119D" w:rsidRPr="003A1A5A">
        <w:rPr>
          <w:sz w:val="28"/>
          <w:szCs w:val="28"/>
        </w:rPr>
        <w:t>", базовая кафедра "</w:t>
      </w:r>
      <w:proofErr w:type="spellStart"/>
      <w:r w:rsidR="00B6119D" w:rsidRPr="003A1A5A">
        <w:rPr>
          <w:sz w:val="28"/>
          <w:szCs w:val="28"/>
        </w:rPr>
        <w:t>Сибинтек</w:t>
      </w:r>
      <w:proofErr w:type="spellEnd"/>
      <w:r w:rsidR="00B6119D" w:rsidRPr="003A1A5A">
        <w:rPr>
          <w:sz w:val="28"/>
          <w:szCs w:val="28"/>
        </w:rPr>
        <w:t>", к</w:t>
      </w:r>
      <w:r w:rsidR="00CE529D" w:rsidRPr="003A1A5A">
        <w:rPr>
          <w:sz w:val="28"/>
          <w:szCs w:val="28"/>
        </w:rPr>
        <w:t>оторые участвуют в реализации проектного обучения студентов.</w:t>
      </w:r>
    </w:p>
    <w:p w:rsidR="00BE613E" w:rsidRPr="003A1A5A" w:rsidRDefault="00CE529D" w:rsidP="003C70B0">
      <w:pPr>
        <w:pStyle w:val="24"/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 w:rsidRPr="003A1A5A">
        <w:rPr>
          <w:sz w:val="28"/>
          <w:szCs w:val="28"/>
        </w:rPr>
        <w:t>Используя указанные</w:t>
      </w:r>
      <w:r w:rsidR="00BE613E" w:rsidRPr="003A1A5A">
        <w:rPr>
          <w:sz w:val="28"/>
          <w:szCs w:val="28"/>
        </w:rPr>
        <w:t xml:space="preserve"> конкурентные</w:t>
      </w:r>
      <w:r w:rsidRPr="003A1A5A">
        <w:rPr>
          <w:sz w:val="28"/>
          <w:szCs w:val="28"/>
        </w:rPr>
        <w:t xml:space="preserve"> преимущества университет готов заявить о себе в масштабах не только округа и России, но и позиционировать себя в мировом образовательном пространстве. О чем свидетельствует разв</w:t>
      </w:r>
      <w:r w:rsidRPr="003A1A5A">
        <w:rPr>
          <w:sz w:val="28"/>
          <w:szCs w:val="28"/>
        </w:rPr>
        <w:t>и</w:t>
      </w:r>
      <w:r w:rsidRPr="003A1A5A">
        <w:rPr>
          <w:sz w:val="28"/>
          <w:szCs w:val="28"/>
        </w:rPr>
        <w:t xml:space="preserve">вающееся международное сотрудничество. </w:t>
      </w:r>
      <w:proofErr w:type="spellStart"/>
      <w:r w:rsidRPr="003A1A5A">
        <w:rPr>
          <w:sz w:val="28"/>
          <w:szCs w:val="28"/>
        </w:rPr>
        <w:t>Референтная</w:t>
      </w:r>
      <w:proofErr w:type="spellEnd"/>
      <w:r w:rsidRPr="003A1A5A">
        <w:rPr>
          <w:sz w:val="28"/>
          <w:szCs w:val="28"/>
        </w:rPr>
        <w:t xml:space="preserve"> группа университ</w:t>
      </w:r>
      <w:r w:rsidRPr="003A1A5A">
        <w:rPr>
          <w:sz w:val="28"/>
          <w:szCs w:val="28"/>
        </w:rPr>
        <w:t>е</w:t>
      </w:r>
      <w:r w:rsidRPr="003A1A5A">
        <w:rPr>
          <w:sz w:val="28"/>
          <w:szCs w:val="28"/>
        </w:rPr>
        <w:t>тов сформирована в соответствии с анализом особенностей и конкурентных преимуществ каждого университета, применительно к специфике, географ</w:t>
      </w:r>
      <w:r w:rsidRPr="003A1A5A">
        <w:rPr>
          <w:sz w:val="28"/>
          <w:szCs w:val="28"/>
        </w:rPr>
        <w:t>и</w:t>
      </w:r>
      <w:r w:rsidRPr="003A1A5A">
        <w:rPr>
          <w:sz w:val="28"/>
          <w:szCs w:val="28"/>
        </w:rPr>
        <w:t>ческому положению и миссии НВГУ</w:t>
      </w:r>
      <w:r w:rsidR="00BE613E" w:rsidRPr="003A1A5A">
        <w:rPr>
          <w:sz w:val="28"/>
          <w:szCs w:val="28"/>
        </w:rPr>
        <w:t>.</w:t>
      </w:r>
    </w:p>
    <w:p w:rsidR="00BE613E" w:rsidRPr="003A1A5A" w:rsidRDefault="00BE613E" w:rsidP="003C70B0">
      <w:pPr>
        <w:pStyle w:val="24"/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 w:rsidRPr="003A1A5A">
        <w:rPr>
          <w:sz w:val="28"/>
          <w:szCs w:val="28"/>
        </w:rPr>
        <w:t>Развивается научное сотрудничество в рамках международных прое</w:t>
      </w:r>
      <w:r w:rsidRPr="003A1A5A">
        <w:rPr>
          <w:sz w:val="28"/>
          <w:szCs w:val="28"/>
        </w:rPr>
        <w:t>к</w:t>
      </w:r>
      <w:r w:rsidRPr="003A1A5A">
        <w:rPr>
          <w:sz w:val="28"/>
          <w:szCs w:val="28"/>
        </w:rPr>
        <w:t xml:space="preserve">тов по Программам Европейского Союза </w:t>
      </w:r>
      <w:proofErr w:type="spellStart"/>
      <w:r w:rsidRPr="003A1A5A">
        <w:rPr>
          <w:sz w:val="28"/>
          <w:szCs w:val="28"/>
        </w:rPr>
        <w:t>Эразмус+</w:t>
      </w:r>
      <w:proofErr w:type="spellEnd"/>
      <w:r w:rsidRPr="003A1A5A">
        <w:rPr>
          <w:sz w:val="28"/>
          <w:szCs w:val="28"/>
        </w:rPr>
        <w:t xml:space="preserve">, а также «Акции Жана </w:t>
      </w:r>
      <w:proofErr w:type="spellStart"/>
      <w:r w:rsidRPr="003A1A5A">
        <w:rPr>
          <w:sz w:val="28"/>
          <w:szCs w:val="28"/>
        </w:rPr>
        <w:t>Монне</w:t>
      </w:r>
      <w:proofErr w:type="spellEnd"/>
      <w:r w:rsidRPr="003A1A5A">
        <w:rPr>
          <w:sz w:val="28"/>
          <w:szCs w:val="28"/>
        </w:rPr>
        <w:t>», велась по следующим ключевым направлениям:</w:t>
      </w:r>
    </w:p>
    <w:p w:rsidR="00BE613E" w:rsidRPr="003A1A5A" w:rsidRDefault="00BE613E" w:rsidP="003C70B0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Style w:val="af9"/>
          <w:rFonts w:ascii="Times New Roman" w:hAnsi="Times New Roman" w:cs="Times New Roman"/>
          <w:b w:val="0"/>
          <w:sz w:val="28"/>
          <w:szCs w:val="28"/>
        </w:rPr>
        <w:t xml:space="preserve">«Укрепление сотрудничества «Университет-предприятие» путем развития сетевого взаимодействия компаний </w:t>
      </w:r>
      <w:proofErr w:type="spellStart"/>
      <w:r w:rsidRPr="003A1A5A">
        <w:rPr>
          <w:rStyle w:val="af9"/>
          <w:rFonts w:ascii="Times New Roman" w:hAnsi="Times New Roman" w:cs="Times New Roman"/>
          <w:b w:val="0"/>
          <w:sz w:val="28"/>
          <w:szCs w:val="28"/>
        </w:rPr>
        <w:t>спин-офф</w:t>
      </w:r>
      <w:proofErr w:type="spellEnd"/>
      <w:r w:rsidRPr="003A1A5A">
        <w:rPr>
          <w:rStyle w:val="af9"/>
          <w:rFonts w:ascii="Times New Roman" w:hAnsi="Times New Roman" w:cs="Times New Roman"/>
          <w:b w:val="0"/>
          <w:sz w:val="28"/>
          <w:szCs w:val="28"/>
        </w:rPr>
        <w:t>»</w:t>
      </w:r>
      <w:r w:rsidRPr="003A1A5A">
        <w:rPr>
          <w:rFonts w:ascii="Times New Roman" w:hAnsi="Times New Roman" w:cs="Times New Roman"/>
          <w:sz w:val="28"/>
          <w:szCs w:val="28"/>
        </w:rPr>
        <w:t xml:space="preserve"> (</w:t>
      </w:r>
      <w:r w:rsidRPr="003A1A5A">
        <w:rPr>
          <w:rFonts w:ascii="Times New Roman" w:hAnsi="Times New Roman" w:cs="Times New Roman"/>
          <w:sz w:val="28"/>
          <w:szCs w:val="28"/>
          <w:lang w:val="en-US"/>
        </w:rPr>
        <w:t>UNISON</w:t>
      </w:r>
      <w:r w:rsidRPr="003A1A5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E613E" w:rsidRPr="003A1A5A" w:rsidRDefault="00BE613E" w:rsidP="003C70B0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A1A5A">
        <w:rPr>
          <w:rStyle w:val="af9"/>
          <w:rFonts w:ascii="Times New Roman" w:hAnsi="Times New Roman" w:cs="Times New Roman"/>
          <w:b w:val="0"/>
          <w:sz w:val="28"/>
          <w:szCs w:val="28"/>
        </w:rPr>
        <w:t>«Изучение взаимосвязи окружающей среды и здоровья человека с использованием опыта Европейского союза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» (</w:t>
      </w:r>
      <w:proofErr w:type="spellStart"/>
      <w:r w:rsidRPr="003A1A5A">
        <w:rPr>
          <w:rStyle w:val="af9"/>
          <w:rFonts w:ascii="Times New Roman" w:hAnsi="Times New Roman" w:cs="Times New Roman"/>
          <w:b w:val="0"/>
          <w:sz w:val="28"/>
          <w:szCs w:val="28"/>
        </w:rPr>
        <w:t>Jean</w:t>
      </w:r>
      <w:proofErr w:type="spellEnd"/>
      <w:r w:rsidRPr="003A1A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3A1A5A">
        <w:rPr>
          <w:rStyle w:val="af9"/>
          <w:rFonts w:ascii="Times New Roman" w:hAnsi="Times New Roman" w:cs="Times New Roman"/>
          <w:b w:val="0"/>
          <w:sz w:val="28"/>
          <w:szCs w:val="28"/>
        </w:rPr>
        <w:t>Monnet</w:t>
      </w:r>
      <w:proofErr w:type="spellEnd"/>
      <w:r w:rsidRPr="003A1A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3A1A5A">
        <w:rPr>
          <w:rStyle w:val="af9"/>
          <w:rFonts w:ascii="Times New Roman" w:hAnsi="Times New Roman" w:cs="Times New Roman"/>
          <w:b w:val="0"/>
          <w:sz w:val="28"/>
          <w:szCs w:val="28"/>
        </w:rPr>
        <w:t>Module</w:t>
      </w:r>
      <w:proofErr w:type="spellEnd"/>
      <w:r w:rsidRPr="003A1A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Interaction</w:t>
      </w:r>
      <w:proofErr w:type="spellEnd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environment</w:t>
      </w:r>
      <w:proofErr w:type="spellEnd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and</w:t>
      </w:r>
      <w:proofErr w:type="spellEnd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human</w:t>
      </w:r>
      <w:proofErr w:type="spellEnd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health</w:t>
      </w:r>
      <w:proofErr w:type="spellEnd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Experience</w:t>
      </w:r>
      <w:proofErr w:type="spellEnd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European</w:t>
      </w:r>
      <w:proofErr w:type="spellEnd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Union</w:t>
      </w:r>
      <w:proofErr w:type="spellEnd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»); </w:t>
      </w:r>
      <w:proofErr w:type="gramEnd"/>
    </w:p>
    <w:p w:rsidR="00BE613E" w:rsidRPr="003A1A5A" w:rsidRDefault="00BE613E" w:rsidP="003C70B0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3A1A5A">
        <w:rPr>
          <w:rStyle w:val="af9"/>
          <w:rFonts w:ascii="Times New Roman" w:hAnsi="Times New Roman" w:cs="Times New Roman"/>
          <w:b w:val="0"/>
          <w:sz w:val="28"/>
          <w:szCs w:val="28"/>
          <w:lang w:val="en-US"/>
        </w:rPr>
        <w:t>«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</w:rPr>
        <w:t>Социальная</w:t>
      </w:r>
      <w:r w:rsidRPr="003A1A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</w:rPr>
        <w:t>политика</w:t>
      </w:r>
      <w:r w:rsidRPr="003A1A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</w:rPr>
        <w:t>Европейского</w:t>
      </w:r>
      <w:r w:rsidRPr="003A1A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</w:rPr>
        <w:t>Союза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  <w:lang w:val="en-US"/>
        </w:rPr>
        <w:t>»</w:t>
      </w:r>
      <w:r w:rsidRPr="003A1A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(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  <w:lang w:val="en-US"/>
        </w:rPr>
        <w:t>Jean Monnet Module «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European Union Social Policy»);</w:t>
      </w:r>
    </w:p>
    <w:p w:rsidR="00BE613E" w:rsidRPr="003A1A5A" w:rsidRDefault="00BE613E" w:rsidP="003C70B0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lastRenderedPageBreak/>
        <w:t>«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</w:rPr>
        <w:t>Стандартизация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</w:rPr>
        <w:t>в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</w:rPr>
        <w:t>системе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</w:rPr>
        <w:t>управления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</w:rPr>
        <w:t>качеством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</w:rPr>
        <w:t>продукции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  <w:lang w:val="en-US"/>
        </w:rPr>
        <w:t xml:space="preserve">: 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</w:rPr>
        <w:t>опыт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</w:rPr>
        <w:t>стран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</w:rPr>
        <w:t>Европейского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</w:rPr>
        <w:t>союза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</w:rPr>
        <w:t>и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</w:rPr>
        <w:t>перспективы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</w:rPr>
        <w:t>сотрудничества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  <w:lang w:val="en-US"/>
        </w:rPr>
        <w:t>»</w:t>
      </w:r>
      <w:r w:rsidRPr="003A1A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(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  <w:lang w:val="en-US"/>
        </w:rPr>
        <w:t>Jean</w:t>
      </w:r>
      <w:r w:rsidRPr="003A1A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  <w:lang w:val="en-US"/>
        </w:rPr>
        <w:t>Monnet</w:t>
      </w:r>
      <w:r w:rsidRPr="003A1A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  <w:lang w:val="en-US"/>
        </w:rPr>
        <w:t>Module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«Standardization in Product Quality Management: EU Experience and Cooperation Prospects»);</w:t>
      </w:r>
    </w:p>
    <w:p w:rsidR="00BE613E" w:rsidRPr="003A1A5A" w:rsidRDefault="00BE613E" w:rsidP="003C70B0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«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зеленых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навыков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сфере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предпринимательства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бизнеса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основе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европейского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опыта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»</w:t>
      </w:r>
      <w:r w:rsidRPr="003A1A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(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  <w:lang w:val="en-US"/>
        </w:rPr>
        <w:t>Jean</w:t>
      </w:r>
      <w:r w:rsidRPr="003A1A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  <w:lang w:val="en-US"/>
        </w:rPr>
        <w:t>Monnet</w:t>
      </w:r>
      <w:r w:rsidRPr="003A1A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A1A5A">
        <w:rPr>
          <w:rStyle w:val="af9"/>
          <w:rFonts w:ascii="Times New Roman" w:hAnsi="Times New Roman" w:cs="Times New Roman"/>
          <w:b w:val="0"/>
          <w:sz w:val="28"/>
          <w:szCs w:val="28"/>
          <w:lang w:val="en-US"/>
        </w:rPr>
        <w:t>Module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«Developing Green Skills for Entrepreneurship and Business Based on the EU Experience).</w:t>
      </w:r>
    </w:p>
    <w:p w:rsidR="00BE613E" w:rsidRPr="003A1A5A" w:rsidRDefault="00CE529D" w:rsidP="003C70B0">
      <w:pPr>
        <w:pStyle w:val="24"/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 w:rsidRPr="003A1A5A">
        <w:rPr>
          <w:sz w:val="28"/>
          <w:szCs w:val="28"/>
        </w:rPr>
        <w:t xml:space="preserve">В НВГУ обучается более </w:t>
      </w:r>
      <w:r w:rsidR="00BE613E" w:rsidRPr="003A1A5A">
        <w:rPr>
          <w:sz w:val="28"/>
          <w:szCs w:val="28"/>
        </w:rPr>
        <w:t>70</w:t>
      </w:r>
      <w:r w:rsidRPr="003A1A5A">
        <w:rPr>
          <w:sz w:val="28"/>
          <w:szCs w:val="28"/>
        </w:rPr>
        <w:t xml:space="preserve"> иностранных студентов из </w:t>
      </w:r>
      <w:r w:rsidR="00BE613E" w:rsidRPr="003A1A5A">
        <w:rPr>
          <w:sz w:val="28"/>
          <w:szCs w:val="28"/>
        </w:rPr>
        <w:t>10</w:t>
      </w:r>
      <w:r w:rsidRPr="003A1A5A">
        <w:rPr>
          <w:sz w:val="28"/>
          <w:szCs w:val="28"/>
        </w:rPr>
        <w:t xml:space="preserve"> стран </w:t>
      </w:r>
      <w:r w:rsidR="00BE613E" w:rsidRPr="003A1A5A">
        <w:rPr>
          <w:sz w:val="28"/>
          <w:szCs w:val="28"/>
        </w:rPr>
        <w:t>мира, и осуществляются обменные программы с вузами и колледжами Испании, Финляндии, Дании и Казахстана.</w:t>
      </w:r>
    </w:p>
    <w:p w:rsidR="00EC3A24" w:rsidRPr="003A1A5A" w:rsidRDefault="00EC3A24" w:rsidP="003C70B0">
      <w:pPr>
        <w:pStyle w:val="24"/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 w:rsidRPr="003A1A5A">
        <w:rPr>
          <w:sz w:val="28"/>
          <w:szCs w:val="28"/>
        </w:rPr>
        <w:t>Предпосылки для преобразования  НВГУ в университет - регионал</w:t>
      </w:r>
      <w:r w:rsidRPr="003A1A5A">
        <w:rPr>
          <w:sz w:val="28"/>
          <w:szCs w:val="28"/>
        </w:rPr>
        <w:t>ь</w:t>
      </w:r>
      <w:r w:rsidRPr="003A1A5A">
        <w:rPr>
          <w:sz w:val="28"/>
          <w:szCs w:val="28"/>
        </w:rPr>
        <w:t xml:space="preserve">ный социально-экономический центр: </w:t>
      </w:r>
    </w:p>
    <w:p w:rsidR="00EC3A24" w:rsidRPr="003A1A5A" w:rsidRDefault="00EC3A24" w:rsidP="003C70B0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наличие научных результатов мирового уровня по направлениям и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тория и экология; </w:t>
      </w:r>
    </w:p>
    <w:p w:rsidR="00EC3A24" w:rsidRPr="003A1A5A" w:rsidRDefault="00EC3A24" w:rsidP="003C70B0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поддержка программы губернатором Ханты-Мансийского </w:t>
      </w:r>
      <w:proofErr w:type="gramStart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автоно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ного</w:t>
      </w:r>
      <w:proofErr w:type="gramEnd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округа-Югры</w:t>
      </w:r>
      <w:proofErr w:type="spellEnd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наличие соглашений о финансировании отдельных м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роприятий; </w:t>
      </w:r>
    </w:p>
    <w:p w:rsidR="00EC3A24" w:rsidRPr="003A1A5A" w:rsidRDefault="00EC3A24" w:rsidP="003C70B0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наличие управленческой команды, нацеленной на глубокие преобр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зования в университете; </w:t>
      </w:r>
    </w:p>
    <w:p w:rsidR="00EC3A24" w:rsidRPr="003A1A5A" w:rsidRDefault="00EC3A24" w:rsidP="003C70B0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широкий спектр естественнонаучных, гуманитарных и инженерно-технических направлений образовательных программ; </w:t>
      </w:r>
    </w:p>
    <w:p w:rsidR="00EC3A24" w:rsidRPr="003A1A5A" w:rsidRDefault="00EC3A24" w:rsidP="003C70B0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значительная доля доходов университета (65%) из внебюджетных источников</w:t>
      </w:r>
      <w:r w:rsidR="005204D0"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C70B0" w:rsidRPr="003A1A5A" w:rsidRDefault="003C70B0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3A1A5A">
        <w:rPr>
          <w:rFonts w:ascii="Times New Roman" w:hAnsi="Times New Roman" w:cs="Times New Roman"/>
        </w:rPr>
        <w:br w:type="page"/>
      </w:r>
    </w:p>
    <w:p w:rsidR="00151CA6" w:rsidRPr="003A1A5A" w:rsidRDefault="00151CA6" w:rsidP="00C03C6E">
      <w:pPr>
        <w:pStyle w:val="1"/>
        <w:numPr>
          <w:ilvl w:val="0"/>
          <w:numId w:val="30"/>
        </w:numPr>
        <w:spacing w:before="360" w:after="240"/>
        <w:ind w:left="284" w:hanging="284"/>
        <w:jc w:val="center"/>
        <w:rPr>
          <w:rFonts w:ascii="Times New Roman" w:hAnsi="Times New Roman" w:cs="Times New Roman"/>
          <w:color w:val="auto"/>
        </w:rPr>
      </w:pPr>
      <w:bookmarkStart w:id="13" w:name="_Toc510805499"/>
      <w:r w:rsidRPr="003A1A5A">
        <w:rPr>
          <w:rFonts w:ascii="Times New Roman" w:hAnsi="Times New Roman" w:cs="Times New Roman"/>
          <w:color w:val="auto"/>
        </w:rPr>
        <w:lastRenderedPageBreak/>
        <w:t>Целевая модель</w:t>
      </w:r>
      <w:bookmarkEnd w:id="13"/>
    </w:p>
    <w:p w:rsidR="00151CA6" w:rsidRPr="003A1A5A" w:rsidRDefault="00151CA6" w:rsidP="00C03C6E">
      <w:pPr>
        <w:pStyle w:val="3"/>
        <w:numPr>
          <w:ilvl w:val="1"/>
          <w:numId w:val="30"/>
        </w:numPr>
        <w:ind w:left="426" w:hanging="426"/>
        <w:jc w:val="center"/>
        <w:rPr>
          <w:rFonts w:eastAsia="Times New Roman"/>
        </w:rPr>
      </w:pPr>
      <w:bookmarkStart w:id="14" w:name="_Toc510805500"/>
      <w:r w:rsidRPr="003A1A5A">
        <w:rPr>
          <w:rFonts w:eastAsia="Times New Roman"/>
        </w:rPr>
        <w:t>Миссия, стратегическая цель, стратегические задачи</w:t>
      </w:r>
      <w:bookmarkEnd w:id="14"/>
    </w:p>
    <w:p w:rsidR="00AA1D93" w:rsidRPr="003A1A5A" w:rsidRDefault="00AA1D93" w:rsidP="003C70B0">
      <w:pPr>
        <w:pStyle w:val="8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_Toc383590824"/>
      <w:bookmarkStart w:id="16" w:name="_Toc386625866"/>
      <w:bookmarkEnd w:id="5"/>
      <w:r w:rsidRPr="003A1A5A">
        <w:rPr>
          <w:rFonts w:ascii="Times New Roman" w:hAnsi="Times New Roman" w:cs="Times New Roman"/>
          <w:b/>
          <w:sz w:val="28"/>
          <w:szCs w:val="28"/>
        </w:rPr>
        <w:t xml:space="preserve">Миссия </w:t>
      </w:r>
      <w:bookmarkEnd w:id="15"/>
      <w:bookmarkEnd w:id="16"/>
      <w:r w:rsidR="004B66E4" w:rsidRPr="003A1A5A">
        <w:rPr>
          <w:rFonts w:ascii="Times New Roman" w:hAnsi="Times New Roman" w:cs="Times New Roman"/>
          <w:b/>
          <w:sz w:val="28"/>
          <w:szCs w:val="28"/>
        </w:rPr>
        <w:t>НВГУ</w:t>
      </w:r>
      <w:r w:rsidRPr="003A1A5A">
        <w:rPr>
          <w:rFonts w:ascii="Times New Roman" w:hAnsi="Times New Roman" w:cs="Times New Roman"/>
          <w:sz w:val="28"/>
          <w:szCs w:val="28"/>
        </w:rPr>
        <w:t xml:space="preserve"> – ведущий вуз Ханты-Мансийского автономного окр</w:t>
      </w:r>
      <w:r w:rsidRPr="003A1A5A">
        <w:rPr>
          <w:rFonts w:ascii="Times New Roman" w:hAnsi="Times New Roman" w:cs="Times New Roman"/>
          <w:sz w:val="28"/>
          <w:szCs w:val="28"/>
        </w:rPr>
        <w:t>у</w:t>
      </w:r>
      <w:r w:rsidRPr="003A1A5A">
        <w:rPr>
          <w:rFonts w:ascii="Times New Roman" w:hAnsi="Times New Roman" w:cs="Times New Roman"/>
          <w:sz w:val="28"/>
          <w:szCs w:val="28"/>
        </w:rPr>
        <w:t xml:space="preserve">га – Югры, </w:t>
      </w:r>
      <w:r w:rsidR="00BE613E" w:rsidRPr="003A1A5A">
        <w:rPr>
          <w:rFonts w:ascii="Times New Roman" w:hAnsi="Times New Roman" w:cs="Times New Roman"/>
          <w:sz w:val="28"/>
          <w:szCs w:val="28"/>
        </w:rPr>
        <w:t xml:space="preserve">обеспечивающий подготовку </w:t>
      </w:r>
      <w:r w:rsidRPr="003A1A5A">
        <w:rPr>
          <w:rFonts w:ascii="Times New Roman" w:hAnsi="Times New Roman" w:cs="Times New Roman"/>
          <w:sz w:val="28"/>
          <w:szCs w:val="28"/>
        </w:rPr>
        <w:t>высококвалифицированных, конк</w:t>
      </w:r>
      <w:r w:rsidRPr="003A1A5A">
        <w:rPr>
          <w:rFonts w:ascii="Times New Roman" w:hAnsi="Times New Roman" w:cs="Times New Roman"/>
          <w:sz w:val="28"/>
          <w:szCs w:val="28"/>
        </w:rPr>
        <w:t>у</w:t>
      </w:r>
      <w:r w:rsidRPr="003A1A5A">
        <w:rPr>
          <w:rFonts w:ascii="Times New Roman" w:hAnsi="Times New Roman" w:cs="Times New Roman"/>
          <w:sz w:val="28"/>
          <w:szCs w:val="28"/>
        </w:rPr>
        <w:t>рентоспособных и востребованных специалистов для экономики региона п</w:t>
      </w:r>
      <w:r w:rsidRPr="003A1A5A">
        <w:rPr>
          <w:rFonts w:ascii="Times New Roman" w:hAnsi="Times New Roman" w:cs="Times New Roman"/>
          <w:sz w:val="28"/>
          <w:szCs w:val="28"/>
        </w:rPr>
        <w:t>о</w:t>
      </w:r>
      <w:r w:rsidRPr="003A1A5A">
        <w:rPr>
          <w:rFonts w:ascii="Times New Roman" w:hAnsi="Times New Roman" w:cs="Times New Roman"/>
          <w:sz w:val="28"/>
          <w:szCs w:val="28"/>
        </w:rPr>
        <w:t xml:space="preserve">средством предоставления качественных образовательных услуг. </w:t>
      </w:r>
    </w:p>
    <w:p w:rsidR="00AA1D93" w:rsidRPr="003A1A5A" w:rsidRDefault="004B66E4" w:rsidP="003C70B0">
      <w:pPr>
        <w:pStyle w:val="8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7" w:name="_Toc383590825"/>
      <w:bookmarkStart w:id="18" w:name="_Toc386625867"/>
      <w:r w:rsidRPr="003A1A5A">
        <w:rPr>
          <w:rFonts w:ascii="Times New Roman" w:hAnsi="Times New Roman" w:cs="Times New Roman"/>
          <w:b/>
          <w:sz w:val="28"/>
          <w:szCs w:val="28"/>
        </w:rPr>
        <w:t>Видение</w:t>
      </w:r>
      <w:bookmarkEnd w:id="17"/>
      <w:bookmarkEnd w:id="18"/>
      <w:r w:rsidRPr="003A1A5A">
        <w:rPr>
          <w:rFonts w:ascii="Times New Roman" w:hAnsi="Times New Roman" w:cs="Times New Roman"/>
          <w:b/>
          <w:sz w:val="28"/>
          <w:szCs w:val="28"/>
        </w:rPr>
        <w:t>:</w:t>
      </w:r>
      <w:r w:rsidRPr="003A1A5A">
        <w:rPr>
          <w:rFonts w:ascii="Times New Roman" w:hAnsi="Times New Roman" w:cs="Times New Roman"/>
          <w:sz w:val="28"/>
          <w:szCs w:val="28"/>
        </w:rPr>
        <w:t xml:space="preserve"> НВГУ - </w:t>
      </w:r>
      <w:r w:rsidR="00AA1D93" w:rsidRPr="003A1A5A">
        <w:rPr>
          <w:rFonts w:ascii="Times New Roman" w:hAnsi="Times New Roman" w:cs="Times New Roman"/>
          <w:sz w:val="28"/>
          <w:szCs w:val="28"/>
        </w:rPr>
        <w:t>признанный лидер образовательных технологий и услуг, соответствующих международным стандартам;</w:t>
      </w:r>
      <w:r w:rsidRPr="003A1A5A">
        <w:rPr>
          <w:rFonts w:ascii="Times New Roman" w:hAnsi="Times New Roman" w:cs="Times New Roman"/>
          <w:sz w:val="28"/>
          <w:szCs w:val="28"/>
        </w:rPr>
        <w:t xml:space="preserve"> </w:t>
      </w:r>
      <w:r w:rsidR="00AA1D93" w:rsidRPr="003A1A5A">
        <w:rPr>
          <w:rFonts w:ascii="Times New Roman" w:hAnsi="Times New Roman" w:cs="Times New Roman"/>
          <w:sz w:val="28"/>
          <w:szCs w:val="28"/>
        </w:rPr>
        <w:t>современный вуз, в</w:t>
      </w:r>
      <w:r w:rsidR="00AA1D93" w:rsidRPr="003A1A5A">
        <w:rPr>
          <w:rFonts w:ascii="Times New Roman" w:hAnsi="Times New Roman" w:cs="Times New Roman"/>
          <w:sz w:val="28"/>
          <w:szCs w:val="28"/>
        </w:rPr>
        <w:t>ы</w:t>
      </w:r>
      <w:r w:rsidR="00AA1D93" w:rsidRPr="003A1A5A">
        <w:rPr>
          <w:rFonts w:ascii="Times New Roman" w:hAnsi="Times New Roman" w:cs="Times New Roman"/>
          <w:sz w:val="28"/>
          <w:szCs w:val="28"/>
        </w:rPr>
        <w:t>пускающий молодых специалистов для предприятий и организаций Ханты-Мансийского автономного округа – Югры;</w:t>
      </w:r>
      <w:r w:rsidR="00804BC7" w:rsidRPr="003A1A5A">
        <w:rPr>
          <w:rFonts w:ascii="Times New Roman" w:hAnsi="Times New Roman" w:cs="Times New Roman"/>
          <w:sz w:val="28"/>
          <w:szCs w:val="28"/>
        </w:rPr>
        <w:t xml:space="preserve"> </w:t>
      </w:r>
      <w:r w:rsidR="00AA1D93" w:rsidRPr="003A1A5A">
        <w:rPr>
          <w:rFonts w:ascii="Times New Roman" w:hAnsi="Times New Roman" w:cs="Times New Roman"/>
          <w:sz w:val="28"/>
          <w:szCs w:val="28"/>
        </w:rPr>
        <w:t>университет, сохраняющий и поддерживающий традиции академической науки, развивающий научно-инновационную деятельность;</w:t>
      </w:r>
      <w:r w:rsidR="00804BC7" w:rsidRPr="003A1A5A">
        <w:rPr>
          <w:rFonts w:ascii="Times New Roman" w:hAnsi="Times New Roman" w:cs="Times New Roman"/>
          <w:sz w:val="28"/>
          <w:szCs w:val="28"/>
        </w:rPr>
        <w:t xml:space="preserve"> </w:t>
      </w:r>
      <w:r w:rsidR="00AA1D93" w:rsidRPr="003A1A5A">
        <w:rPr>
          <w:rFonts w:ascii="Times New Roman" w:hAnsi="Times New Roman" w:cs="Times New Roman"/>
          <w:sz w:val="28"/>
          <w:szCs w:val="28"/>
        </w:rPr>
        <w:t>региональный центр международного сотру</w:t>
      </w:r>
      <w:r w:rsidR="00AA1D93" w:rsidRPr="003A1A5A">
        <w:rPr>
          <w:rFonts w:ascii="Times New Roman" w:hAnsi="Times New Roman" w:cs="Times New Roman"/>
          <w:sz w:val="28"/>
          <w:szCs w:val="28"/>
        </w:rPr>
        <w:t>д</w:t>
      </w:r>
      <w:r w:rsidR="00AA1D93" w:rsidRPr="003A1A5A">
        <w:rPr>
          <w:rFonts w:ascii="Times New Roman" w:hAnsi="Times New Roman" w:cs="Times New Roman"/>
          <w:sz w:val="28"/>
          <w:szCs w:val="28"/>
        </w:rPr>
        <w:t>ничества.</w:t>
      </w:r>
    </w:p>
    <w:p w:rsidR="00AA1D93" w:rsidRPr="003A1A5A" w:rsidRDefault="00AA1D93" w:rsidP="003C70B0">
      <w:pPr>
        <w:pStyle w:val="8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9" w:name="_Toc383590826"/>
      <w:bookmarkStart w:id="20" w:name="_Toc386625868"/>
      <w:r w:rsidRPr="003A1A5A">
        <w:rPr>
          <w:rFonts w:ascii="Times New Roman" w:hAnsi="Times New Roman" w:cs="Times New Roman"/>
          <w:b/>
          <w:sz w:val="28"/>
          <w:szCs w:val="28"/>
        </w:rPr>
        <w:t>Стратегическ</w:t>
      </w:r>
      <w:r w:rsidR="00B20ACF" w:rsidRPr="003A1A5A">
        <w:rPr>
          <w:rFonts w:ascii="Times New Roman" w:hAnsi="Times New Roman" w:cs="Times New Roman"/>
          <w:b/>
          <w:sz w:val="28"/>
          <w:szCs w:val="28"/>
        </w:rPr>
        <w:t>ая</w:t>
      </w:r>
      <w:r w:rsidRPr="003A1A5A">
        <w:rPr>
          <w:rFonts w:ascii="Times New Roman" w:hAnsi="Times New Roman" w:cs="Times New Roman"/>
          <w:b/>
          <w:sz w:val="28"/>
          <w:szCs w:val="28"/>
        </w:rPr>
        <w:t xml:space="preserve"> цел</w:t>
      </w:r>
      <w:r w:rsidR="00B20ACF" w:rsidRPr="003A1A5A">
        <w:rPr>
          <w:rFonts w:ascii="Times New Roman" w:hAnsi="Times New Roman" w:cs="Times New Roman"/>
          <w:b/>
          <w:sz w:val="28"/>
          <w:szCs w:val="28"/>
        </w:rPr>
        <w:t>ь</w:t>
      </w:r>
      <w:r w:rsidRPr="003A1A5A">
        <w:rPr>
          <w:rFonts w:ascii="Times New Roman" w:hAnsi="Times New Roman" w:cs="Times New Roman"/>
          <w:b/>
          <w:sz w:val="28"/>
          <w:szCs w:val="28"/>
        </w:rPr>
        <w:t xml:space="preserve"> университета:</w:t>
      </w:r>
      <w:bookmarkEnd w:id="19"/>
      <w:bookmarkEnd w:id="20"/>
      <w:r w:rsidR="00804BC7" w:rsidRPr="003A1A5A">
        <w:rPr>
          <w:rFonts w:ascii="Times New Roman" w:hAnsi="Times New Roman" w:cs="Times New Roman"/>
          <w:sz w:val="28"/>
          <w:szCs w:val="28"/>
        </w:rPr>
        <w:t xml:space="preserve"> </w:t>
      </w:r>
      <w:r w:rsidR="00B20ACF" w:rsidRPr="003A1A5A">
        <w:rPr>
          <w:rFonts w:ascii="Times New Roman" w:hAnsi="Times New Roman"/>
          <w:sz w:val="28"/>
          <w:szCs w:val="28"/>
        </w:rPr>
        <w:t>стать региональным универс</w:t>
      </w:r>
      <w:r w:rsidR="00B20ACF" w:rsidRPr="003A1A5A">
        <w:rPr>
          <w:rFonts w:ascii="Times New Roman" w:hAnsi="Times New Roman"/>
          <w:sz w:val="28"/>
          <w:szCs w:val="28"/>
        </w:rPr>
        <w:t>и</w:t>
      </w:r>
      <w:r w:rsidR="00B20ACF" w:rsidRPr="003A1A5A">
        <w:rPr>
          <w:rFonts w:ascii="Times New Roman" w:hAnsi="Times New Roman"/>
          <w:sz w:val="28"/>
          <w:szCs w:val="28"/>
        </w:rPr>
        <w:t>тетским центром, включенным в решение задач социально-экономического  развития Ханты-Мансийского автономного округа – Югры, формирования конкурентоспособного человеческого капитала для инновационной эконом</w:t>
      </w:r>
      <w:r w:rsidR="00B20ACF" w:rsidRPr="003A1A5A">
        <w:rPr>
          <w:rFonts w:ascii="Times New Roman" w:hAnsi="Times New Roman"/>
          <w:sz w:val="28"/>
          <w:szCs w:val="28"/>
        </w:rPr>
        <w:t>и</w:t>
      </w:r>
      <w:r w:rsidR="00B20ACF" w:rsidRPr="003A1A5A">
        <w:rPr>
          <w:rFonts w:ascii="Times New Roman" w:hAnsi="Times New Roman"/>
          <w:sz w:val="28"/>
          <w:szCs w:val="28"/>
        </w:rPr>
        <w:t>ки посредством капитализации образовательных и научно-технологических результатов</w:t>
      </w:r>
      <w:r w:rsidRPr="003A1A5A">
        <w:rPr>
          <w:rFonts w:ascii="Times New Roman" w:hAnsi="Times New Roman" w:cs="Times New Roman"/>
          <w:sz w:val="28"/>
          <w:szCs w:val="28"/>
        </w:rPr>
        <w:t>.</w:t>
      </w:r>
    </w:p>
    <w:p w:rsidR="00AA1D93" w:rsidRPr="003A1A5A" w:rsidRDefault="00AA1D93" w:rsidP="003C70B0">
      <w:pPr>
        <w:pStyle w:val="80"/>
        <w:shd w:val="clear" w:color="auto" w:fill="auto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21" w:name="_Toc383590827"/>
      <w:bookmarkStart w:id="22" w:name="_Toc386625869"/>
      <w:r w:rsidRPr="003A1A5A">
        <w:rPr>
          <w:rFonts w:ascii="Times New Roman" w:hAnsi="Times New Roman" w:cs="Times New Roman"/>
          <w:b/>
          <w:sz w:val="28"/>
          <w:szCs w:val="28"/>
        </w:rPr>
        <w:t>Стратегические задачи университета</w:t>
      </w:r>
      <w:bookmarkEnd w:id="21"/>
      <w:bookmarkEnd w:id="22"/>
      <w:r w:rsidR="00804BC7" w:rsidRPr="003A1A5A">
        <w:rPr>
          <w:rFonts w:ascii="Times New Roman" w:hAnsi="Times New Roman" w:cs="Times New Roman"/>
          <w:b/>
          <w:sz w:val="28"/>
          <w:szCs w:val="28"/>
        </w:rPr>
        <w:t>:</w:t>
      </w:r>
    </w:p>
    <w:p w:rsidR="00AA1D93" w:rsidRPr="003A1A5A" w:rsidRDefault="00AA1D93" w:rsidP="003C70B0">
      <w:pPr>
        <w:pStyle w:val="24"/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 w:rsidRPr="003A1A5A">
        <w:rPr>
          <w:sz w:val="28"/>
          <w:szCs w:val="28"/>
        </w:rPr>
        <w:t xml:space="preserve">Для достижения стратегических </w:t>
      </w:r>
      <w:r w:rsidR="003C70B0" w:rsidRPr="003A1A5A">
        <w:rPr>
          <w:sz w:val="28"/>
          <w:szCs w:val="28"/>
        </w:rPr>
        <w:t>задач</w:t>
      </w:r>
      <w:r w:rsidRPr="003A1A5A">
        <w:rPr>
          <w:sz w:val="28"/>
          <w:szCs w:val="28"/>
        </w:rPr>
        <w:t xml:space="preserve"> университету потребуется р</w:t>
      </w:r>
      <w:r w:rsidRPr="003A1A5A">
        <w:rPr>
          <w:sz w:val="28"/>
          <w:szCs w:val="28"/>
        </w:rPr>
        <w:t>е</w:t>
      </w:r>
      <w:r w:rsidRPr="003A1A5A">
        <w:rPr>
          <w:sz w:val="28"/>
          <w:szCs w:val="28"/>
        </w:rPr>
        <w:t>шить ряд стратегических задач по направлениям:</w:t>
      </w:r>
    </w:p>
    <w:p w:rsidR="005B068B" w:rsidRPr="003A1A5A" w:rsidRDefault="005B068B" w:rsidP="005B068B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A5A">
        <w:rPr>
          <w:rFonts w:ascii="Times New Roman" w:hAnsi="Times New Roman"/>
          <w:sz w:val="28"/>
          <w:szCs w:val="28"/>
        </w:rPr>
        <w:t>Стать ведущим научно-образовательным центром, привлекател</w:t>
      </w:r>
      <w:r w:rsidRPr="003A1A5A">
        <w:rPr>
          <w:rFonts w:ascii="Times New Roman" w:hAnsi="Times New Roman"/>
          <w:sz w:val="28"/>
          <w:szCs w:val="28"/>
        </w:rPr>
        <w:t>ь</w:t>
      </w:r>
      <w:r w:rsidRPr="003A1A5A">
        <w:rPr>
          <w:rFonts w:ascii="Times New Roman" w:hAnsi="Times New Roman"/>
          <w:sz w:val="28"/>
          <w:szCs w:val="28"/>
        </w:rPr>
        <w:t>ным для талантливой мо</w:t>
      </w:r>
      <w:bookmarkStart w:id="23" w:name="_GoBack"/>
      <w:bookmarkEnd w:id="23"/>
      <w:r w:rsidRPr="003A1A5A">
        <w:rPr>
          <w:rFonts w:ascii="Times New Roman" w:hAnsi="Times New Roman"/>
          <w:sz w:val="28"/>
          <w:szCs w:val="28"/>
        </w:rPr>
        <w:t>лодежи, обеспечивающим подготовку кадров по прорывным направлениям региональной экономики.</w:t>
      </w:r>
    </w:p>
    <w:p w:rsidR="005B068B" w:rsidRPr="003A1A5A" w:rsidRDefault="005B068B" w:rsidP="005B068B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A5A">
        <w:rPr>
          <w:rFonts w:ascii="Times New Roman" w:hAnsi="Times New Roman"/>
          <w:sz w:val="28"/>
          <w:szCs w:val="28"/>
        </w:rPr>
        <w:t>Перейти к развитию вуза, как регионального университетского центра, обеспечивающего устойчивый ресурс роста региональной экономики посредством ориентирования прикладных исследований и инновационных разработок на удовлетворение актуальных потребностей модернизации эк</w:t>
      </w:r>
      <w:r w:rsidRPr="003A1A5A">
        <w:rPr>
          <w:rFonts w:ascii="Times New Roman" w:hAnsi="Times New Roman"/>
          <w:sz w:val="28"/>
          <w:szCs w:val="28"/>
        </w:rPr>
        <w:t>о</w:t>
      </w:r>
      <w:r w:rsidRPr="003A1A5A">
        <w:rPr>
          <w:rFonts w:ascii="Times New Roman" w:hAnsi="Times New Roman"/>
          <w:sz w:val="28"/>
          <w:szCs w:val="28"/>
        </w:rPr>
        <w:t>номики и социальной сферы ХМАО-Югры.</w:t>
      </w:r>
    </w:p>
    <w:p w:rsidR="00B20ACF" w:rsidRPr="003A1A5A" w:rsidRDefault="005B068B" w:rsidP="005B068B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A5A">
        <w:rPr>
          <w:rFonts w:ascii="Times New Roman" w:hAnsi="Times New Roman"/>
          <w:sz w:val="28"/>
          <w:szCs w:val="28"/>
        </w:rPr>
        <w:t xml:space="preserve">Сформировать </w:t>
      </w:r>
      <w:r w:rsidR="00B20ACF" w:rsidRPr="003A1A5A">
        <w:rPr>
          <w:rFonts w:ascii="Times New Roman" w:hAnsi="Times New Roman"/>
          <w:sz w:val="28"/>
          <w:szCs w:val="28"/>
        </w:rPr>
        <w:t>инновационн</w:t>
      </w:r>
      <w:r w:rsidRPr="003A1A5A">
        <w:rPr>
          <w:rFonts w:ascii="Times New Roman" w:hAnsi="Times New Roman"/>
          <w:sz w:val="28"/>
          <w:szCs w:val="28"/>
        </w:rPr>
        <w:t>ую</w:t>
      </w:r>
      <w:r w:rsidR="00B20ACF" w:rsidRPr="003A1A5A">
        <w:rPr>
          <w:rFonts w:ascii="Times New Roman" w:hAnsi="Times New Roman"/>
          <w:sz w:val="28"/>
          <w:szCs w:val="28"/>
        </w:rPr>
        <w:t xml:space="preserve"> </w:t>
      </w:r>
      <w:r w:rsidRPr="003A1A5A">
        <w:rPr>
          <w:rFonts w:ascii="Times New Roman" w:hAnsi="Times New Roman"/>
          <w:sz w:val="28"/>
          <w:szCs w:val="28"/>
        </w:rPr>
        <w:t xml:space="preserve">научно-техническую </w:t>
      </w:r>
      <w:r w:rsidR="00B20ACF" w:rsidRPr="003A1A5A">
        <w:rPr>
          <w:rFonts w:ascii="Times New Roman" w:hAnsi="Times New Roman"/>
          <w:sz w:val="28"/>
          <w:szCs w:val="28"/>
        </w:rPr>
        <w:t>инфрастру</w:t>
      </w:r>
      <w:r w:rsidR="00B20ACF" w:rsidRPr="003A1A5A">
        <w:rPr>
          <w:rFonts w:ascii="Times New Roman" w:hAnsi="Times New Roman"/>
          <w:sz w:val="28"/>
          <w:szCs w:val="28"/>
        </w:rPr>
        <w:t>к</w:t>
      </w:r>
      <w:r w:rsidR="00B20ACF" w:rsidRPr="003A1A5A">
        <w:rPr>
          <w:rFonts w:ascii="Times New Roman" w:hAnsi="Times New Roman"/>
          <w:sz w:val="28"/>
          <w:szCs w:val="28"/>
        </w:rPr>
        <w:t>тур</w:t>
      </w:r>
      <w:r w:rsidRPr="003A1A5A">
        <w:rPr>
          <w:rFonts w:ascii="Times New Roman" w:hAnsi="Times New Roman"/>
          <w:sz w:val="28"/>
          <w:szCs w:val="28"/>
        </w:rPr>
        <w:t>у</w:t>
      </w:r>
      <w:r w:rsidR="00B20ACF" w:rsidRPr="003A1A5A">
        <w:rPr>
          <w:rFonts w:ascii="Times New Roman" w:hAnsi="Times New Roman"/>
          <w:sz w:val="28"/>
          <w:szCs w:val="28"/>
        </w:rPr>
        <w:t xml:space="preserve"> регионального университетского центра</w:t>
      </w:r>
      <w:r w:rsidRPr="003A1A5A">
        <w:rPr>
          <w:rFonts w:ascii="Times New Roman" w:hAnsi="Times New Roman"/>
          <w:sz w:val="28"/>
          <w:szCs w:val="28"/>
        </w:rPr>
        <w:t>, ориентированного на получ</w:t>
      </w:r>
      <w:r w:rsidRPr="003A1A5A">
        <w:rPr>
          <w:rFonts w:ascii="Times New Roman" w:hAnsi="Times New Roman"/>
          <w:sz w:val="28"/>
          <w:szCs w:val="28"/>
        </w:rPr>
        <w:t>е</w:t>
      </w:r>
      <w:r w:rsidRPr="003A1A5A">
        <w:rPr>
          <w:rFonts w:ascii="Times New Roman" w:hAnsi="Times New Roman"/>
          <w:sz w:val="28"/>
          <w:szCs w:val="28"/>
        </w:rPr>
        <w:t>ние конкурентных научных результатов</w:t>
      </w:r>
      <w:r w:rsidR="00B20ACF" w:rsidRPr="003A1A5A">
        <w:rPr>
          <w:rFonts w:ascii="Times New Roman" w:hAnsi="Times New Roman"/>
          <w:sz w:val="28"/>
          <w:szCs w:val="28"/>
        </w:rPr>
        <w:t xml:space="preserve">. </w:t>
      </w:r>
    </w:p>
    <w:p w:rsidR="00B20ACF" w:rsidRPr="003A1A5A" w:rsidRDefault="00B20ACF" w:rsidP="003C70B0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A5A">
        <w:rPr>
          <w:rFonts w:ascii="Times New Roman" w:hAnsi="Times New Roman"/>
          <w:sz w:val="28"/>
          <w:szCs w:val="28"/>
        </w:rPr>
        <w:t>Реализ</w:t>
      </w:r>
      <w:r w:rsidR="005B068B" w:rsidRPr="003A1A5A">
        <w:rPr>
          <w:rFonts w:ascii="Times New Roman" w:hAnsi="Times New Roman"/>
          <w:sz w:val="28"/>
          <w:szCs w:val="28"/>
        </w:rPr>
        <w:t>овать</w:t>
      </w:r>
      <w:r w:rsidRPr="003A1A5A">
        <w:rPr>
          <w:rFonts w:ascii="Times New Roman" w:hAnsi="Times New Roman"/>
          <w:sz w:val="28"/>
          <w:szCs w:val="28"/>
        </w:rPr>
        <w:t xml:space="preserve"> принцип</w:t>
      </w:r>
      <w:r w:rsidR="005B068B" w:rsidRPr="003A1A5A">
        <w:rPr>
          <w:rFonts w:ascii="Times New Roman" w:hAnsi="Times New Roman"/>
          <w:sz w:val="28"/>
          <w:szCs w:val="28"/>
        </w:rPr>
        <w:t>ы</w:t>
      </w:r>
      <w:r w:rsidRPr="003A1A5A">
        <w:rPr>
          <w:rFonts w:ascii="Times New Roman" w:hAnsi="Times New Roman"/>
          <w:sz w:val="28"/>
          <w:szCs w:val="28"/>
        </w:rPr>
        <w:t xml:space="preserve"> обучения в течение жизни (</w:t>
      </w:r>
      <w:proofErr w:type="spellStart"/>
      <w:r w:rsidRPr="003A1A5A">
        <w:rPr>
          <w:rFonts w:ascii="Times New Roman" w:hAnsi="Times New Roman"/>
          <w:sz w:val="28"/>
          <w:szCs w:val="28"/>
        </w:rPr>
        <w:t>Life</w:t>
      </w:r>
      <w:proofErr w:type="spellEnd"/>
      <w:r w:rsidRPr="003A1A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1A5A">
        <w:rPr>
          <w:rFonts w:ascii="Times New Roman" w:hAnsi="Times New Roman"/>
          <w:sz w:val="28"/>
          <w:szCs w:val="28"/>
        </w:rPr>
        <w:t>Long</w:t>
      </w:r>
      <w:proofErr w:type="spellEnd"/>
      <w:r w:rsidRPr="003A1A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1A5A">
        <w:rPr>
          <w:rFonts w:ascii="Times New Roman" w:hAnsi="Times New Roman"/>
          <w:sz w:val="28"/>
          <w:szCs w:val="28"/>
        </w:rPr>
        <w:t>Learning</w:t>
      </w:r>
      <w:proofErr w:type="spellEnd"/>
      <w:r w:rsidRPr="003A1A5A">
        <w:rPr>
          <w:rFonts w:ascii="Times New Roman" w:hAnsi="Times New Roman"/>
          <w:sz w:val="28"/>
          <w:szCs w:val="28"/>
        </w:rPr>
        <w:t>) и бережливого производства для формирования нового качества жизни населения региона.</w:t>
      </w:r>
    </w:p>
    <w:p w:rsidR="00AA1D93" w:rsidRPr="003A1A5A" w:rsidRDefault="00AA1D93" w:rsidP="00C03C6E">
      <w:pPr>
        <w:pStyle w:val="3"/>
        <w:numPr>
          <w:ilvl w:val="1"/>
          <w:numId w:val="30"/>
        </w:numPr>
        <w:ind w:left="426" w:hanging="426"/>
        <w:jc w:val="center"/>
        <w:rPr>
          <w:rFonts w:eastAsia="Times New Roman"/>
        </w:rPr>
      </w:pPr>
      <w:bookmarkStart w:id="24" w:name="_Toc510805501"/>
      <w:r w:rsidRPr="003A1A5A">
        <w:rPr>
          <w:rFonts w:eastAsia="Times New Roman"/>
        </w:rPr>
        <w:t>Показатели  результативности</w:t>
      </w:r>
      <w:bookmarkEnd w:id="24"/>
    </w:p>
    <w:p w:rsidR="004F0D3F" w:rsidRPr="003A1A5A" w:rsidRDefault="00AA1D93" w:rsidP="004F0D3F">
      <w:pPr>
        <w:pStyle w:val="24"/>
        <w:widowControl w:val="0"/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sz w:val="28"/>
          <w:szCs w:val="28"/>
        </w:rPr>
      </w:pPr>
      <w:r w:rsidRPr="003A1A5A">
        <w:rPr>
          <w:sz w:val="28"/>
          <w:szCs w:val="28"/>
        </w:rPr>
        <w:t>Ключевые показатели результативности являются основными индик</w:t>
      </w:r>
      <w:r w:rsidRPr="003A1A5A">
        <w:rPr>
          <w:sz w:val="28"/>
          <w:szCs w:val="28"/>
        </w:rPr>
        <w:t>а</w:t>
      </w:r>
      <w:r w:rsidRPr="003A1A5A">
        <w:rPr>
          <w:sz w:val="28"/>
          <w:szCs w:val="28"/>
        </w:rPr>
        <w:t>торами развития вуза, демонстрирующими степень достижения целей по ст</w:t>
      </w:r>
      <w:r w:rsidRPr="003A1A5A">
        <w:rPr>
          <w:sz w:val="28"/>
          <w:szCs w:val="28"/>
        </w:rPr>
        <w:t>а</w:t>
      </w:r>
      <w:r w:rsidRPr="003A1A5A">
        <w:rPr>
          <w:sz w:val="28"/>
          <w:szCs w:val="28"/>
        </w:rPr>
        <w:t>новлению университета как научно-образовательного и инновационного це</w:t>
      </w:r>
      <w:r w:rsidRPr="003A1A5A">
        <w:rPr>
          <w:sz w:val="28"/>
          <w:szCs w:val="28"/>
        </w:rPr>
        <w:t>н</w:t>
      </w:r>
      <w:r w:rsidRPr="003A1A5A">
        <w:rPr>
          <w:sz w:val="28"/>
          <w:szCs w:val="28"/>
        </w:rPr>
        <w:t xml:space="preserve">тра, удовлетворяющего потребности региона. </w:t>
      </w:r>
      <w:r w:rsidR="004F0D3F" w:rsidRPr="003A1A5A">
        <w:rPr>
          <w:sz w:val="28"/>
          <w:szCs w:val="28"/>
        </w:rPr>
        <w:t>В качестве показателей резул</w:t>
      </w:r>
      <w:r w:rsidR="004F0D3F" w:rsidRPr="003A1A5A">
        <w:rPr>
          <w:sz w:val="28"/>
          <w:szCs w:val="28"/>
        </w:rPr>
        <w:t>ь</w:t>
      </w:r>
      <w:r w:rsidR="004F0D3F" w:rsidRPr="003A1A5A">
        <w:rPr>
          <w:sz w:val="28"/>
          <w:szCs w:val="28"/>
        </w:rPr>
        <w:t>тативности реализации Программы на период 2018-2022 годов выбраны зн</w:t>
      </w:r>
      <w:r w:rsidR="004F0D3F" w:rsidRPr="003A1A5A">
        <w:rPr>
          <w:sz w:val="28"/>
          <w:szCs w:val="28"/>
        </w:rPr>
        <w:t>а</w:t>
      </w:r>
      <w:r w:rsidR="004F0D3F" w:rsidRPr="003A1A5A">
        <w:rPr>
          <w:sz w:val="28"/>
          <w:szCs w:val="28"/>
        </w:rPr>
        <w:lastRenderedPageBreak/>
        <w:t>чения показателей, отражающие динамику реализации целевой</w:t>
      </w:r>
      <w:r w:rsidR="00C23D23" w:rsidRPr="003A1A5A">
        <w:rPr>
          <w:sz w:val="28"/>
          <w:szCs w:val="28"/>
        </w:rPr>
        <w:t xml:space="preserve"> </w:t>
      </w:r>
      <w:r w:rsidR="004F0D3F" w:rsidRPr="003A1A5A">
        <w:rPr>
          <w:sz w:val="28"/>
          <w:szCs w:val="28"/>
        </w:rPr>
        <w:t xml:space="preserve">модели </w:t>
      </w:r>
      <w:r w:rsidR="00C23D23" w:rsidRPr="003A1A5A">
        <w:rPr>
          <w:sz w:val="28"/>
          <w:szCs w:val="28"/>
        </w:rPr>
        <w:t>р</w:t>
      </w:r>
      <w:r w:rsidR="00C23D23" w:rsidRPr="003A1A5A">
        <w:rPr>
          <w:sz w:val="28"/>
          <w:szCs w:val="28"/>
        </w:rPr>
        <w:t>е</w:t>
      </w:r>
      <w:r w:rsidR="00C23D23" w:rsidRPr="003A1A5A">
        <w:rPr>
          <w:sz w:val="28"/>
          <w:szCs w:val="28"/>
        </w:rPr>
        <w:t xml:space="preserve">гионального </w:t>
      </w:r>
      <w:r w:rsidR="004F0D3F" w:rsidRPr="003A1A5A">
        <w:rPr>
          <w:sz w:val="28"/>
          <w:szCs w:val="28"/>
        </w:rPr>
        <w:t>университета и направлений преобразований, включая реализ</w:t>
      </w:r>
      <w:r w:rsidR="004F0D3F" w:rsidRPr="003A1A5A">
        <w:rPr>
          <w:sz w:val="28"/>
          <w:szCs w:val="28"/>
        </w:rPr>
        <w:t>а</w:t>
      </w:r>
      <w:r w:rsidR="004F0D3F" w:rsidRPr="003A1A5A">
        <w:rPr>
          <w:sz w:val="28"/>
          <w:szCs w:val="28"/>
        </w:rPr>
        <w:t>цию</w:t>
      </w:r>
      <w:r w:rsidR="00C23D23" w:rsidRPr="003A1A5A">
        <w:rPr>
          <w:sz w:val="28"/>
          <w:szCs w:val="28"/>
        </w:rPr>
        <w:t xml:space="preserve"> </w:t>
      </w:r>
      <w:r w:rsidR="004F0D3F" w:rsidRPr="003A1A5A">
        <w:rPr>
          <w:sz w:val="28"/>
          <w:szCs w:val="28"/>
        </w:rPr>
        <w:t>мероприятий и стратегических проектов развития, достижение качес</w:t>
      </w:r>
      <w:r w:rsidR="004F0D3F" w:rsidRPr="003A1A5A">
        <w:rPr>
          <w:sz w:val="28"/>
          <w:szCs w:val="28"/>
        </w:rPr>
        <w:t>т</w:t>
      </w:r>
      <w:r w:rsidR="004F0D3F" w:rsidRPr="003A1A5A">
        <w:rPr>
          <w:sz w:val="28"/>
          <w:szCs w:val="28"/>
        </w:rPr>
        <w:t>венных прорывов,</w:t>
      </w:r>
      <w:r w:rsidR="00C23D23" w:rsidRPr="003A1A5A">
        <w:rPr>
          <w:sz w:val="28"/>
          <w:szCs w:val="28"/>
        </w:rPr>
        <w:t xml:space="preserve"> </w:t>
      </w:r>
      <w:r w:rsidR="004F0D3F" w:rsidRPr="003A1A5A">
        <w:rPr>
          <w:sz w:val="28"/>
          <w:szCs w:val="28"/>
        </w:rPr>
        <w:t>представленные в таблице 2.</w:t>
      </w:r>
    </w:p>
    <w:p w:rsidR="00C23D23" w:rsidRPr="003A1A5A" w:rsidRDefault="004F0D3F" w:rsidP="00C23D23">
      <w:pPr>
        <w:pStyle w:val="24"/>
        <w:widowControl w:val="0"/>
        <w:overflowPunct w:val="0"/>
        <w:autoSpaceDE w:val="0"/>
        <w:autoSpaceDN w:val="0"/>
        <w:adjustRightInd w:val="0"/>
        <w:spacing w:after="0" w:line="276" w:lineRule="auto"/>
        <w:ind w:firstLine="708"/>
        <w:jc w:val="right"/>
        <w:textAlignment w:val="baseline"/>
        <w:rPr>
          <w:sz w:val="28"/>
          <w:szCs w:val="28"/>
        </w:rPr>
      </w:pPr>
      <w:r w:rsidRPr="003A1A5A">
        <w:rPr>
          <w:sz w:val="28"/>
          <w:szCs w:val="28"/>
        </w:rPr>
        <w:t>Таблица 2</w:t>
      </w:r>
      <w:r w:rsidR="00C23D23" w:rsidRPr="003A1A5A">
        <w:rPr>
          <w:sz w:val="28"/>
          <w:szCs w:val="28"/>
        </w:rPr>
        <w:t>.</w:t>
      </w:r>
    </w:p>
    <w:p w:rsidR="00AA1D93" w:rsidRPr="003A1A5A" w:rsidRDefault="00B465D5" w:rsidP="00B465D5">
      <w:pPr>
        <w:pStyle w:val="24"/>
        <w:widowControl w:val="0"/>
        <w:overflowPunct w:val="0"/>
        <w:autoSpaceDE w:val="0"/>
        <w:autoSpaceDN w:val="0"/>
        <w:adjustRightInd w:val="0"/>
        <w:spacing w:after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3A1A5A">
        <w:rPr>
          <w:sz w:val="28"/>
          <w:szCs w:val="28"/>
        </w:rPr>
        <w:t xml:space="preserve">Ключевые показатели результативности деятельности </w:t>
      </w:r>
      <w:r w:rsidR="00C23D23" w:rsidRPr="003A1A5A">
        <w:rPr>
          <w:sz w:val="28"/>
          <w:szCs w:val="28"/>
        </w:rPr>
        <w:t xml:space="preserve">регионального </w:t>
      </w:r>
      <w:r w:rsidR="004F0D3F" w:rsidRPr="003A1A5A">
        <w:rPr>
          <w:sz w:val="28"/>
          <w:szCs w:val="28"/>
        </w:rPr>
        <w:t>университета</w:t>
      </w:r>
    </w:p>
    <w:tbl>
      <w:tblPr>
        <w:tblStyle w:val="af6"/>
        <w:tblW w:w="5000" w:type="pct"/>
        <w:tblLayout w:type="fixed"/>
        <w:tblLook w:val="04A0"/>
      </w:tblPr>
      <w:tblGrid>
        <w:gridCol w:w="540"/>
        <w:gridCol w:w="4955"/>
        <w:gridCol w:w="850"/>
        <w:gridCol w:w="852"/>
        <w:gridCol w:w="924"/>
        <w:gridCol w:w="748"/>
        <w:gridCol w:w="701"/>
      </w:tblGrid>
      <w:tr w:rsidR="00FD4345" w:rsidRPr="003A1A5A" w:rsidTr="00246C4B">
        <w:tc>
          <w:tcPr>
            <w:tcW w:w="282" w:type="pct"/>
            <w:vMerge w:val="restart"/>
          </w:tcPr>
          <w:p w:rsidR="00FD4345" w:rsidRPr="003A1A5A" w:rsidRDefault="00FD4345" w:rsidP="004F0D3F">
            <w:pPr>
              <w:pStyle w:val="24"/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</w:pPr>
            <w:r w:rsidRPr="003A1A5A">
              <w:t xml:space="preserve">№ </w:t>
            </w:r>
            <w:r w:rsidRPr="003A1A5A">
              <w:br/>
            </w:r>
            <w:proofErr w:type="gramStart"/>
            <w:r w:rsidRPr="003A1A5A">
              <w:t>п</w:t>
            </w:r>
            <w:proofErr w:type="gramEnd"/>
            <w:r w:rsidRPr="003A1A5A">
              <w:t>/п</w:t>
            </w:r>
          </w:p>
        </w:tc>
        <w:tc>
          <w:tcPr>
            <w:tcW w:w="2589" w:type="pct"/>
            <w:vMerge w:val="restart"/>
          </w:tcPr>
          <w:p w:rsidR="00FD4345" w:rsidRPr="003A1A5A" w:rsidRDefault="00FD4345" w:rsidP="004F0D3F">
            <w:pPr>
              <w:pStyle w:val="24"/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</w:pPr>
            <w:r w:rsidRPr="003A1A5A">
              <w:t>Наименование показателя</w:t>
            </w:r>
          </w:p>
        </w:tc>
        <w:tc>
          <w:tcPr>
            <w:tcW w:w="2129" w:type="pct"/>
            <w:gridSpan w:val="5"/>
          </w:tcPr>
          <w:p w:rsidR="00FD4345" w:rsidRPr="003A1A5A" w:rsidRDefault="00FD4345" w:rsidP="004F0D3F">
            <w:pPr>
              <w:pStyle w:val="24"/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</w:pPr>
            <w:r w:rsidRPr="003A1A5A">
              <w:t>Значение показателя</w:t>
            </w:r>
          </w:p>
        </w:tc>
      </w:tr>
      <w:tr w:rsidR="00FD4345" w:rsidRPr="003A1A5A" w:rsidTr="00246C4B">
        <w:tc>
          <w:tcPr>
            <w:tcW w:w="282" w:type="pct"/>
            <w:vMerge/>
          </w:tcPr>
          <w:p w:rsidR="00FD4345" w:rsidRPr="003A1A5A" w:rsidRDefault="00FD4345" w:rsidP="004F0D3F">
            <w:pPr>
              <w:pStyle w:val="24"/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</w:pPr>
          </w:p>
        </w:tc>
        <w:tc>
          <w:tcPr>
            <w:tcW w:w="2589" w:type="pct"/>
            <w:vMerge/>
          </w:tcPr>
          <w:p w:rsidR="00FD4345" w:rsidRPr="003A1A5A" w:rsidRDefault="00FD4345" w:rsidP="004F0D3F">
            <w:pPr>
              <w:pStyle w:val="24"/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</w:pPr>
          </w:p>
        </w:tc>
        <w:tc>
          <w:tcPr>
            <w:tcW w:w="444" w:type="pct"/>
          </w:tcPr>
          <w:p w:rsidR="00FD4345" w:rsidRPr="003A1A5A" w:rsidRDefault="00FD4345" w:rsidP="006D6403">
            <w:pPr>
              <w:pStyle w:val="24"/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</w:pPr>
            <w:r w:rsidRPr="003A1A5A">
              <w:t>201</w:t>
            </w:r>
            <w:r w:rsidR="006D6403" w:rsidRPr="003A1A5A">
              <w:t>8</w:t>
            </w:r>
          </w:p>
        </w:tc>
        <w:tc>
          <w:tcPr>
            <w:tcW w:w="445" w:type="pct"/>
          </w:tcPr>
          <w:p w:rsidR="00FD4345" w:rsidRPr="003A1A5A" w:rsidRDefault="00FD4345" w:rsidP="004F0D3F">
            <w:pPr>
              <w:pStyle w:val="24"/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</w:pPr>
            <w:r w:rsidRPr="003A1A5A">
              <w:t>2019</w:t>
            </w:r>
          </w:p>
        </w:tc>
        <w:tc>
          <w:tcPr>
            <w:tcW w:w="483" w:type="pct"/>
          </w:tcPr>
          <w:p w:rsidR="00FD4345" w:rsidRPr="003A1A5A" w:rsidRDefault="00FD4345" w:rsidP="004F0D3F">
            <w:pPr>
              <w:pStyle w:val="24"/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</w:pPr>
            <w:r w:rsidRPr="003A1A5A">
              <w:t>2020</w:t>
            </w:r>
          </w:p>
        </w:tc>
        <w:tc>
          <w:tcPr>
            <w:tcW w:w="391" w:type="pct"/>
          </w:tcPr>
          <w:p w:rsidR="00FD4345" w:rsidRPr="003A1A5A" w:rsidRDefault="00FD4345" w:rsidP="004F0D3F">
            <w:pPr>
              <w:pStyle w:val="24"/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</w:pPr>
            <w:r w:rsidRPr="003A1A5A">
              <w:t>2021</w:t>
            </w:r>
          </w:p>
        </w:tc>
        <w:tc>
          <w:tcPr>
            <w:tcW w:w="366" w:type="pct"/>
          </w:tcPr>
          <w:p w:rsidR="00FD4345" w:rsidRPr="003A1A5A" w:rsidRDefault="00FD4345" w:rsidP="004F0D3F">
            <w:pPr>
              <w:pStyle w:val="24"/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</w:pPr>
            <w:r w:rsidRPr="003A1A5A">
              <w:t>2022</w:t>
            </w:r>
          </w:p>
        </w:tc>
      </w:tr>
      <w:tr w:rsidR="00ED2727" w:rsidRPr="003A1A5A" w:rsidTr="00246C4B">
        <w:tc>
          <w:tcPr>
            <w:tcW w:w="282" w:type="pct"/>
          </w:tcPr>
          <w:p w:rsidR="00ED2727" w:rsidRPr="003A1A5A" w:rsidRDefault="00ED2727" w:rsidP="00FD4345">
            <w:pPr>
              <w:pStyle w:val="24"/>
              <w:widowControl w:val="0"/>
              <w:numPr>
                <w:ilvl w:val="1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</w:pPr>
          </w:p>
        </w:tc>
        <w:tc>
          <w:tcPr>
            <w:tcW w:w="2589" w:type="pct"/>
          </w:tcPr>
          <w:p w:rsidR="00ED2727" w:rsidRPr="003A1A5A" w:rsidRDefault="00ED2727" w:rsidP="006D6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студентов, обучающихся по программам </w:t>
            </w:r>
            <w:proofErr w:type="spellStart"/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3A1A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, магистратуры по очной форме обучения, чел.</w:t>
            </w:r>
          </w:p>
        </w:tc>
        <w:tc>
          <w:tcPr>
            <w:tcW w:w="444" w:type="pct"/>
          </w:tcPr>
          <w:p w:rsidR="00ED2727" w:rsidRPr="003A1A5A" w:rsidRDefault="0084050D" w:rsidP="0084050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D2727" w:rsidRPr="003A1A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45" w:type="pct"/>
          </w:tcPr>
          <w:p w:rsidR="00ED2727" w:rsidRPr="003A1A5A" w:rsidRDefault="0084050D" w:rsidP="0084050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D2727" w:rsidRPr="003A1A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3" w:type="pct"/>
          </w:tcPr>
          <w:p w:rsidR="00ED2727" w:rsidRPr="003A1A5A" w:rsidRDefault="0084050D" w:rsidP="0084050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2727" w:rsidRPr="003A1A5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91" w:type="pct"/>
          </w:tcPr>
          <w:p w:rsidR="00ED2727" w:rsidRPr="003A1A5A" w:rsidRDefault="004132C9" w:rsidP="0084050D">
            <w:pPr>
              <w:pStyle w:val="24"/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Theme="minorEastAsia"/>
              </w:rPr>
            </w:pPr>
            <w:r w:rsidRPr="003A1A5A">
              <w:rPr>
                <w:rFonts w:eastAsiaTheme="minorEastAsia"/>
              </w:rPr>
              <w:t>4</w:t>
            </w:r>
            <w:r w:rsidR="0084050D" w:rsidRPr="003A1A5A">
              <w:rPr>
                <w:rFonts w:eastAsiaTheme="minorEastAsia"/>
              </w:rPr>
              <w:t>5</w:t>
            </w:r>
            <w:r w:rsidRPr="003A1A5A">
              <w:rPr>
                <w:rFonts w:eastAsiaTheme="minorEastAsia"/>
              </w:rPr>
              <w:t>00</w:t>
            </w:r>
          </w:p>
        </w:tc>
        <w:tc>
          <w:tcPr>
            <w:tcW w:w="366" w:type="pct"/>
          </w:tcPr>
          <w:p w:rsidR="00ED2727" w:rsidRPr="003A1A5A" w:rsidRDefault="004132C9" w:rsidP="0084050D">
            <w:pPr>
              <w:pStyle w:val="24"/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Theme="minorEastAsia"/>
              </w:rPr>
            </w:pPr>
            <w:r w:rsidRPr="003A1A5A">
              <w:rPr>
                <w:rFonts w:eastAsiaTheme="minorEastAsia"/>
              </w:rPr>
              <w:t>50</w:t>
            </w:r>
            <w:r w:rsidR="0084050D" w:rsidRPr="003A1A5A">
              <w:rPr>
                <w:rFonts w:eastAsiaTheme="minorEastAsia"/>
              </w:rPr>
              <w:t>0</w:t>
            </w:r>
            <w:r w:rsidRPr="003A1A5A">
              <w:rPr>
                <w:rFonts w:eastAsiaTheme="minorEastAsia"/>
              </w:rPr>
              <w:t>0</w:t>
            </w:r>
          </w:p>
        </w:tc>
      </w:tr>
      <w:tr w:rsidR="004132C9" w:rsidRPr="003A1A5A" w:rsidTr="00246C4B">
        <w:tc>
          <w:tcPr>
            <w:tcW w:w="282" w:type="pct"/>
          </w:tcPr>
          <w:p w:rsidR="004132C9" w:rsidRPr="003A1A5A" w:rsidRDefault="004132C9" w:rsidP="00FD4345">
            <w:pPr>
              <w:pStyle w:val="24"/>
              <w:widowControl w:val="0"/>
              <w:numPr>
                <w:ilvl w:val="1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</w:pPr>
          </w:p>
        </w:tc>
        <w:tc>
          <w:tcPr>
            <w:tcW w:w="2589" w:type="pct"/>
          </w:tcPr>
          <w:p w:rsidR="004132C9" w:rsidRPr="003A1A5A" w:rsidRDefault="004132C9" w:rsidP="004B4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Средний балл студентов, принятых по р</w:t>
            </w: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зультатам ЕГЭ и результатам дополнител</w:t>
            </w: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 xml:space="preserve">ных вступительных испытаний по очной форме по договору на обучение по ООП </w:t>
            </w:r>
            <w:proofErr w:type="gramStart"/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444" w:type="pct"/>
          </w:tcPr>
          <w:p w:rsidR="004132C9" w:rsidRPr="003A1A5A" w:rsidRDefault="004132C9" w:rsidP="0084050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45" w:type="pct"/>
          </w:tcPr>
          <w:p w:rsidR="004132C9" w:rsidRPr="003A1A5A" w:rsidRDefault="004132C9" w:rsidP="0084050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3" w:type="pct"/>
          </w:tcPr>
          <w:p w:rsidR="004132C9" w:rsidRPr="003A1A5A" w:rsidRDefault="004132C9" w:rsidP="0084050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1" w:type="pct"/>
          </w:tcPr>
          <w:p w:rsidR="004132C9" w:rsidRPr="003A1A5A" w:rsidRDefault="004132C9" w:rsidP="0084050D">
            <w:pPr>
              <w:pStyle w:val="24"/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Theme="minorEastAsia"/>
              </w:rPr>
            </w:pPr>
            <w:r w:rsidRPr="003A1A5A">
              <w:rPr>
                <w:rFonts w:eastAsiaTheme="minorEastAsia"/>
              </w:rPr>
              <w:t>75</w:t>
            </w:r>
          </w:p>
        </w:tc>
        <w:tc>
          <w:tcPr>
            <w:tcW w:w="366" w:type="pct"/>
          </w:tcPr>
          <w:p w:rsidR="004132C9" w:rsidRPr="003A1A5A" w:rsidRDefault="004132C9" w:rsidP="0084050D">
            <w:pPr>
              <w:pStyle w:val="24"/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Theme="minorEastAsia"/>
              </w:rPr>
            </w:pPr>
            <w:r w:rsidRPr="003A1A5A">
              <w:rPr>
                <w:rFonts w:eastAsiaTheme="minorEastAsia"/>
              </w:rPr>
              <w:t>80</w:t>
            </w:r>
          </w:p>
        </w:tc>
      </w:tr>
      <w:tr w:rsidR="004132C9" w:rsidRPr="003A1A5A" w:rsidTr="00246C4B">
        <w:tc>
          <w:tcPr>
            <w:tcW w:w="282" w:type="pct"/>
          </w:tcPr>
          <w:p w:rsidR="004132C9" w:rsidRPr="003A1A5A" w:rsidRDefault="004132C9" w:rsidP="00FD4345">
            <w:pPr>
              <w:pStyle w:val="24"/>
              <w:widowControl w:val="0"/>
              <w:numPr>
                <w:ilvl w:val="1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</w:pPr>
          </w:p>
        </w:tc>
        <w:tc>
          <w:tcPr>
            <w:tcW w:w="2589" w:type="pct"/>
          </w:tcPr>
          <w:p w:rsidR="004132C9" w:rsidRPr="003A1A5A" w:rsidRDefault="004132C9" w:rsidP="00840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Доходы вуза из всех источников, млн. руб.</w:t>
            </w:r>
          </w:p>
        </w:tc>
        <w:tc>
          <w:tcPr>
            <w:tcW w:w="444" w:type="pct"/>
          </w:tcPr>
          <w:p w:rsidR="004132C9" w:rsidRPr="003A1A5A" w:rsidRDefault="004132C9" w:rsidP="00840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45" w:type="pct"/>
          </w:tcPr>
          <w:p w:rsidR="004132C9" w:rsidRPr="003A1A5A" w:rsidRDefault="004132C9" w:rsidP="00840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483" w:type="pct"/>
          </w:tcPr>
          <w:p w:rsidR="004132C9" w:rsidRPr="003A1A5A" w:rsidRDefault="004132C9" w:rsidP="00840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91" w:type="pct"/>
          </w:tcPr>
          <w:p w:rsidR="004132C9" w:rsidRPr="003A1A5A" w:rsidRDefault="004132C9" w:rsidP="00246C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6C4B" w:rsidRPr="003A1A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6" w:type="pct"/>
          </w:tcPr>
          <w:p w:rsidR="004132C9" w:rsidRPr="003A1A5A" w:rsidRDefault="00246C4B" w:rsidP="00840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32C9" w:rsidRPr="003A1A5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132C9" w:rsidRPr="003A1A5A" w:rsidTr="00246C4B">
        <w:tc>
          <w:tcPr>
            <w:tcW w:w="282" w:type="pct"/>
          </w:tcPr>
          <w:p w:rsidR="004132C9" w:rsidRPr="003A1A5A" w:rsidRDefault="004132C9" w:rsidP="00FD4345">
            <w:pPr>
              <w:pStyle w:val="24"/>
              <w:widowControl w:val="0"/>
              <w:numPr>
                <w:ilvl w:val="1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</w:pPr>
          </w:p>
        </w:tc>
        <w:tc>
          <w:tcPr>
            <w:tcW w:w="2589" w:type="pct"/>
          </w:tcPr>
          <w:p w:rsidR="004132C9" w:rsidRPr="003A1A5A" w:rsidRDefault="004132C9" w:rsidP="00FD4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Количество УГСН, по которым реализуются образовательные программы, шт.</w:t>
            </w:r>
          </w:p>
        </w:tc>
        <w:tc>
          <w:tcPr>
            <w:tcW w:w="444" w:type="pct"/>
          </w:tcPr>
          <w:p w:rsidR="004132C9" w:rsidRPr="003A1A5A" w:rsidRDefault="0084050D" w:rsidP="00630E77">
            <w:pPr>
              <w:pStyle w:val="24"/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Theme="minorEastAsia"/>
              </w:rPr>
            </w:pPr>
            <w:r w:rsidRPr="003A1A5A">
              <w:rPr>
                <w:rFonts w:eastAsiaTheme="minorEastAsia"/>
              </w:rPr>
              <w:t>2</w:t>
            </w:r>
            <w:r w:rsidR="00630E77" w:rsidRPr="003A1A5A">
              <w:rPr>
                <w:rFonts w:eastAsiaTheme="minorEastAsia"/>
              </w:rPr>
              <w:t>3</w:t>
            </w:r>
          </w:p>
        </w:tc>
        <w:tc>
          <w:tcPr>
            <w:tcW w:w="445" w:type="pct"/>
          </w:tcPr>
          <w:p w:rsidR="004132C9" w:rsidRPr="003A1A5A" w:rsidRDefault="0084050D" w:rsidP="00630E77">
            <w:pPr>
              <w:pStyle w:val="24"/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Theme="minorEastAsia"/>
              </w:rPr>
            </w:pPr>
            <w:r w:rsidRPr="003A1A5A">
              <w:rPr>
                <w:rFonts w:eastAsiaTheme="minorEastAsia"/>
              </w:rPr>
              <w:t>2</w:t>
            </w:r>
            <w:r w:rsidR="00630E77" w:rsidRPr="003A1A5A">
              <w:rPr>
                <w:rFonts w:eastAsiaTheme="minorEastAsia"/>
              </w:rPr>
              <w:t>3</w:t>
            </w:r>
          </w:p>
        </w:tc>
        <w:tc>
          <w:tcPr>
            <w:tcW w:w="483" w:type="pct"/>
          </w:tcPr>
          <w:p w:rsidR="004132C9" w:rsidRPr="003A1A5A" w:rsidRDefault="0084050D" w:rsidP="00630E77">
            <w:pPr>
              <w:pStyle w:val="24"/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Theme="minorEastAsia"/>
              </w:rPr>
            </w:pPr>
            <w:r w:rsidRPr="003A1A5A">
              <w:rPr>
                <w:rFonts w:eastAsiaTheme="minorEastAsia"/>
              </w:rPr>
              <w:t>2</w:t>
            </w:r>
            <w:r w:rsidR="00630E77" w:rsidRPr="003A1A5A">
              <w:rPr>
                <w:rFonts w:eastAsiaTheme="minorEastAsia"/>
              </w:rPr>
              <w:t>4</w:t>
            </w:r>
          </w:p>
        </w:tc>
        <w:tc>
          <w:tcPr>
            <w:tcW w:w="391" w:type="pct"/>
          </w:tcPr>
          <w:p w:rsidR="004132C9" w:rsidRPr="003A1A5A" w:rsidRDefault="0084050D" w:rsidP="00630E77">
            <w:pPr>
              <w:pStyle w:val="24"/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Theme="minorEastAsia"/>
              </w:rPr>
            </w:pPr>
            <w:r w:rsidRPr="003A1A5A">
              <w:rPr>
                <w:rFonts w:eastAsiaTheme="minorEastAsia"/>
              </w:rPr>
              <w:t>2</w:t>
            </w:r>
            <w:r w:rsidR="00630E77" w:rsidRPr="003A1A5A">
              <w:rPr>
                <w:rFonts w:eastAsiaTheme="minorEastAsia"/>
              </w:rPr>
              <w:t>4</w:t>
            </w:r>
          </w:p>
        </w:tc>
        <w:tc>
          <w:tcPr>
            <w:tcW w:w="366" w:type="pct"/>
          </w:tcPr>
          <w:p w:rsidR="004132C9" w:rsidRPr="003A1A5A" w:rsidRDefault="0084050D" w:rsidP="0084050D">
            <w:pPr>
              <w:pStyle w:val="24"/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Theme="minorEastAsia"/>
              </w:rPr>
            </w:pPr>
            <w:r w:rsidRPr="003A1A5A">
              <w:rPr>
                <w:rFonts w:eastAsiaTheme="minorEastAsia"/>
              </w:rPr>
              <w:t>25</w:t>
            </w:r>
          </w:p>
        </w:tc>
      </w:tr>
      <w:tr w:rsidR="004132C9" w:rsidRPr="003A1A5A" w:rsidTr="00246C4B">
        <w:tc>
          <w:tcPr>
            <w:tcW w:w="282" w:type="pct"/>
          </w:tcPr>
          <w:p w:rsidR="004132C9" w:rsidRPr="003A1A5A" w:rsidRDefault="004132C9" w:rsidP="00FD4345">
            <w:pPr>
              <w:pStyle w:val="24"/>
              <w:widowControl w:val="0"/>
              <w:numPr>
                <w:ilvl w:val="1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</w:pPr>
          </w:p>
        </w:tc>
        <w:tc>
          <w:tcPr>
            <w:tcW w:w="2589" w:type="pct"/>
          </w:tcPr>
          <w:p w:rsidR="004132C9" w:rsidRPr="003A1A5A" w:rsidRDefault="004132C9" w:rsidP="00840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Объем НИОКР в расчете на 1 НПР, тыс. руб.</w:t>
            </w:r>
          </w:p>
        </w:tc>
        <w:tc>
          <w:tcPr>
            <w:tcW w:w="444" w:type="pct"/>
          </w:tcPr>
          <w:p w:rsidR="004132C9" w:rsidRPr="003A1A5A" w:rsidRDefault="004132C9" w:rsidP="00840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45" w:type="pct"/>
          </w:tcPr>
          <w:p w:rsidR="004132C9" w:rsidRPr="003A1A5A" w:rsidRDefault="004132C9" w:rsidP="00840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83" w:type="pct"/>
          </w:tcPr>
          <w:p w:rsidR="004132C9" w:rsidRPr="003A1A5A" w:rsidRDefault="004132C9" w:rsidP="00840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1" w:type="pct"/>
          </w:tcPr>
          <w:p w:rsidR="004132C9" w:rsidRPr="003A1A5A" w:rsidRDefault="004132C9" w:rsidP="00840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6" w:type="pct"/>
          </w:tcPr>
          <w:p w:rsidR="004132C9" w:rsidRPr="003A1A5A" w:rsidRDefault="004132C9" w:rsidP="00840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4132C9" w:rsidRPr="003A1A5A" w:rsidTr="00246C4B">
        <w:tc>
          <w:tcPr>
            <w:tcW w:w="282" w:type="pct"/>
          </w:tcPr>
          <w:p w:rsidR="004132C9" w:rsidRPr="003A1A5A" w:rsidRDefault="004132C9" w:rsidP="00FD4345">
            <w:pPr>
              <w:pStyle w:val="24"/>
              <w:widowControl w:val="0"/>
              <w:numPr>
                <w:ilvl w:val="1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</w:pPr>
          </w:p>
        </w:tc>
        <w:tc>
          <w:tcPr>
            <w:tcW w:w="2589" w:type="pct"/>
          </w:tcPr>
          <w:p w:rsidR="004132C9" w:rsidRPr="003A1A5A" w:rsidRDefault="004132C9" w:rsidP="00FD4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Число публикаций организации, индексиру</w:t>
            </w: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мых в информационно-аналитической сист</w:t>
            </w: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 xml:space="preserve">ме научного цитирования </w:t>
            </w:r>
            <w:proofErr w:type="spellStart"/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3A1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3A1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3A1A5A">
              <w:rPr>
                <w:rFonts w:ascii="Times New Roman" w:hAnsi="Times New Roman" w:cs="Times New Roman"/>
                <w:sz w:val="24"/>
                <w:szCs w:val="24"/>
              </w:rPr>
              <w:t xml:space="preserve">, в расчете на 100 НПР, </w:t>
            </w:r>
            <w:proofErr w:type="spellStart"/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proofErr w:type="spellEnd"/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" w:type="pct"/>
          </w:tcPr>
          <w:p w:rsidR="004132C9" w:rsidRPr="003A1A5A" w:rsidRDefault="0084050D" w:rsidP="0084050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" w:type="pct"/>
          </w:tcPr>
          <w:p w:rsidR="004132C9" w:rsidRPr="003A1A5A" w:rsidRDefault="004132C9" w:rsidP="0084050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" w:type="pct"/>
          </w:tcPr>
          <w:p w:rsidR="004132C9" w:rsidRPr="003A1A5A" w:rsidRDefault="004132C9" w:rsidP="0084050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" w:type="pct"/>
          </w:tcPr>
          <w:p w:rsidR="004132C9" w:rsidRPr="003A1A5A" w:rsidRDefault="004132C9" w:rsidP="0084050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6" w:type="pct"/>
          </w:tcPr>
          <w:p w:rsidR="004132C9" w:rsidRPr="003A1A5A" w:rsidRDefault="004132C9" w:rsidP="0084050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32C9" w:rsidRPr="003A1A5A" w:rsidTr="00246C4B">
        <w:tc>
          <w:tcPr>
            <w:tcW w:w="282" w:type="pct"/>
          </w:tcPr>
          <w:p w:rsidR="004132C9" w:rsidRPr="003A1A5A" w:rsidRDefault="004132C9" w:rsidP="00FD4345">
            <w:pPr>
              <w:pStyle w:val="24"/>
              <w:widowControl w:val="0"/>
              <w:numPr>
                <w:ilvl w:val="1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</w:pPr>
          </w:p>
        </w:tc>
        <w:tc>
          <w:tcPr>
            <w:tcW w:w="2589" w:type="pct"/>
          </w:tcPr>
          <w:p w:rsidR="004132C9" w:rsidRPr="003A1A5A" w:rsidRDefault="004132C9" w:rsidP="006D6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Число публикаций организации, индексиру</w:t>
            </w: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мых в информационно-аналитической сист</w:t>
            </w: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 xml:space="preserve">ме научного цитирования </w:t>
            </w:r>
            <w:proofErr w:type="spellStart"/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3A1A5A">
              <w:rPr>
                <w:rFonts w:ascii="Times New Roman" w:hAnsi="Times New Roman" w:cs="Times New Roman"/>
                <w:sz w:val="24"/>
                <w:szCs w:val="24"/>
              </w:rPr>
              <w:t xml:space="preserve">, в расчете па 100 НПР, </w:t>
            </w:r>
            <w:proofErr w:type="spellStart"/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proofErr w:type="spellEnd"/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" w:type="pct"/>
          </w:tcPr>
          <w:p w:rsidR="004132C9" w:rsidRPr="003A1A5A" w:rsidRDefault="00630E77" w:rsidP="0084050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" w:type="pct"/>
          </w:tcPr>
          <w:p w:rsidR="004132C9" w:rsidRPr="003A1A5A" w:rsidRDefault="00630E77" w:rsidP="0084050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3" w:type="pct"/>
          </w:tcPr>
          <w:p w:rsidR="004132C9" w:rsidRPr="003A1A5A" w:rsidRDefault="004132C9" w:rsidP="00630E7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0E77" w:rsidRPr="003A1A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" w:type="pct"/>
          </w:tcPr>
          <w:p w:rsidR="004132C9" w:rsidRPr="003A1A5A" w:rsidRDefault="004132C9" w:rsidP="00630E7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0E77" w:rsidRPr="003A1A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" w:type="pct"/>
          </w:tcPr>
          <w:p w:rsidR="004132C9" w:rsidRPr="003A1A5A" w:rsidRDefault="004132C9" w:rsidP="00630E7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0E77" w:rsidRPr="003A1A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32C9" w:rsidRPr="003A1A5A" w:rsidTr="00246C4B">
        <w:tc>
          <w:tcPr>
            <w:tcW w:w="282" w:type="pct"/>
          </w:tcPr>
          <w:p w:rsidR="004132C9" w:rsidRPr="003A1A5A" w:rsidRDefault="004132C9" w:rsidP="00FD4345">
            <w:pPr>
              <w:pStyle w:val="24"/>
              <w:widowControl w:val="0"/>
              <w:numPr>
                <w:ilvl w:val="1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</w:pPr>
          </w:p>
        </w:tc>
        <w:tc>
          <w:tcPr>
            <w:tcW w:w="2589" w:type="pct"/>
          </w:tcPr>
          <w:p w:rsidR="004132C9" w:rsidRPr="003A1A5A" w:rsidRDefault="004132C9" w:rsidP="006D6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Количество научных журналов, включенных в Web of Science Core Collection или Scopus, шт.</w:t>
            </w:r>
          </w:p>
        </w:tc>
        <w:tc>
          <w:tcPr>
            <w:tcW w:w="444" w:type="pct"/>
          </w:tcPr>
          <w:p w:rsidR="004132C9" w:rsidRPr="003A1A5A" w:rsidRDefault="00630E77" w:rsidP="0084050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" w:type="pct"/>
          </w:tcPr>
          <w:p w:rsidR="004132C9" w:rsidRPr="003A1A5A" w:rsidRDefault="00630E77" w:rsidP="0084050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" w:type="pct"/>
          </w:tcPr>
          <w:p w:rsidR="004132C9" w:rsidRPr="003A1A5A" w:rsidRDefault="00630E77" w:rsidP="0084050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4132C9" w:rsidRPr="003A1A5A" w:rsidRDefault="00630E77" w:rsidP="0084050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</w:tcPr>
          <w:p w:rsidR="004132C9" w:rsidRPr="003A1A5A" w:rsidRDefault="00630E77" w:rsidP="0084050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32C9" w:rsidRPr="003A1A5A" w:rsidTr="00246C4B">
        <w:tc>
          <w:tcPr>
            <w:tcW w:w="282" w:type="pct"/>
          </w:tcPr>
          <w:p w:rsidR="004132C9" w:rsidRPr="003A1A5A" w:rsidRDefault="004132C9" w:rsidP="00FD4345">
            <w:pPr>
              <w:pStyle w:val="24"/>
              <w:widowControl w:val="0"/>
              <w:numPr>
                <w:ilvl w:val="1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</w:pPr>
          </w:p>
        </w:tc>
        <w:tc>
          <w:tcPr>
            <w:tcW w:w="2589" w:type="pct"/>
          </w:tcPr>
          <w:p w:rsidR="004132C9" w:rsidRPr="003A1A5A" w:rsidRDefault="004132C9" w:rsidP="006D6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Доля выпускников, трудоустроившихся в т</w:t>
            </w: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чение календарного года, следующего за г</w:t>
            </w: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дом выпуска, в субъекте Российской Федер</w:t>
            </w: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ции, на территории которого находится ун</w:t>
            </w: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верситет, в общей численности выпускников, обучавшихся по основным образовательным программам высшего образования. %</w:t>
            </w:r>
          </w:p>
        </w:tc>
        <w:tc>
          <w:tcPr>
            <w:tcW w:w="444" w:type="pct"/>
          </w:tcPr>
          <w:p w:rsidR="004132C9" w:rsidRPr="003A1A5A" w:rsidRDefault="0084050D" w:rsidP="0084050D">
            <w:pPr>
              <w:pStyle w:val="24"/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Theme="minorEastAsia"/>
              </w:rPr>
            </w:pPr>
            <w:r w:rsidRPr="003A1A5A">
              <w:rPr>
                <w:rFonts w:eastAsiaTheme="minorEastAsia"/>
              </w:rPr>
              <w:t>80</w:t>
            </w:r>
          </w:p>
        </w:tc>
        <w:tc>
          <w:tcPr>
            <w:tcW w:w="445" w:type="pct"/>
          </w:tcPr>
          <w:p w:rsidR="004132C9" w:rsidRPr="003A1A5A" w:rsidRDefault="0084050D" w:rsidP="0084050D">
            <w:pPr>
              <w:pStyle w:val="24"/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Theme="minorEastAsia"/>
              </w:rPr>
            </w:pPr>
            <w:r w:rsidRPr="003A1A5A">
              <w:rPr>
                <w:rFonts w:eastAsiaTheme="minorEastAsia"/>
              </w:rPr>
              <w:t>80</w:t>
            </w:r>
          </w:p>
        </w:tc>
        <w:tc>
          <w:tcPr>
            <w:tcW w:w="483" w:type="pct"/>
          </w:tcPr>
          <w:p w:rsidR="004132C9" w:rsidRPr="003A1A5A" w:rsidRDefault="0084050D" w:rsidP="0084050D">
            <w:pPr>
              <w:pStyle w:val="24"/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Theme="minorEastAsia"/>
              </w:rPr>
            </w:pPr>
            <w:r w:rsidRPr="003A1A5A">
              <w:rPr>
                <w:rFonts w:eastAsiaTheme="minorEastAsia"/>
              </w:rPr>
              <w:t>85</w:t>
            </w:r>
          </w:p>
        </w:tc>
        <w:tc>
          <w:tcPr>
            <w:tcW w:w="391" w:type="pct"/>
          </w:tcPr>
          <w:p w:rsidR="004132C9" w:rsidRPr="003A1A5A" w:rsidRDefault="0084050D" w:rsidP="0084050D">
            <w:pPr>
              <w:pStyle w:val="24"/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Theme="minorEastAsia"/>
              </w:rPr>
            </w:pPr>
            <w:r w:rsidRPr="003A1A5A">
              <w:rPr>
                <w:rFonts w:eastAsiaTheme="minorEastAsia"/>
              </w:rPr>
              <w:t>85</w:t>
            </w:r>
          </w:p>
        </w:tc>
        <w:tc>
          <w:tcPr>
            <w:tcW w:w="366" w:type="pct"/>
          </w:tcPr>
          <w:p w:rsidR="004132C9" w:rsidRPr="003A1A5A" w:rsidRDefault="0084050D" w:rsidP="0084050D">
            <w:pPr>
              <w:pStyle w:val="24"/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Theme="minorEastAsia"/>
              </w:rPr>
            </w:pPr>
            <w:r w:rsidRPr="003A1A5A">
              <w:rPr>
                <w:rFonts w:eastAsiaTheme="minorEastAsia"/>
              </w:rPr>
              <w:t>90</w:t>
            </w:r>
          </w:p>
        </w:tc>
      </w:tr>
      <w:tr w:rsidR="004132C9" w:rsidRPr="003A1A5A" w:rsidTr="00246C4B">
        <w:tc>
          <w:tcPr>
            <w:tcW w:w="282" w:type="pct"/>
          </w:tcPr>
          <w:p w:rsidR="004132C9" w:rsidRPr="003A1A5A" w:rsidRDefault="004132C9" w:rsidP="00FD4345">
            <w:pPr>
              <w:pStyle w:val="24"/>
              <w:widowControl w:val="0"/>
              <w:numPr>
                <w:ilvl w:val="1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</w:pPr>
          </w:p>
        </w:tc>
        <w:tc>
          <w:tcPr>
            <w:tcW w:w="2589" w:type="pct"/>
          </w:tcPr>
          <w:p w:rsidR="004132C9" w:rsidRPr="003A1A5A" w:rsidRDefault="004132C9" w:rsidP="006D6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 (приведенного контингента) по проектн</w:t>
            </w:r>
            <w:proofErr w:type="gramStart"/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A1A5A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ориентированным образовательным пр</w:t>
            </w: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граммам инженерного, социально- эконом</w:t>
            </w: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ческого, педагогического естественнонаучн</w:t>
            </w: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го и гуманитарного профилей, предполага</w:t>
            </w: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щих командное выполнение проектов полн</w:t>
            </w: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го жизненного цикла, в общей численности обучающихся (приведенного контингента), %</w:t>
            </w:r>
          </w:p>
        </w:tc>
        <w:tc>
          <w:tcPr>
            <w:tcW w:w="444" w:type="pct"/>
          </w:tcPr>
          <w:p w:rsidR="004132C9" w:rsidRPr="003A1A5A" w:rsidRDefault="004132C9" w:rsidP="0084050D">
            <w:pPr>
              <w:pStyle w:val="24"/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Theme="minorEastAsia"/>
              </w:rPr>
            </w:pPr>
            <w:r w:rsidRPr="003A1A5A">
              <w:rPr>
                <w:rFonts w:eastAsiaTheme="minorEastAsia"/>
              </w:rPr>
              <w:t>5</w:t>
            </w:r>
          </w:p>
        </w:tc>
        <w:tc>
          <w:tcPr>
            <w:tcW w:w="445" w:type="pct"/>
          </w:tcPr>
          <w:p w:rsidR="004132C9" w:rsidRPr="003A1A5A" w:rsidRDefault="004132C9" w:rsidP="0084050D">
            <w:pPr>
              <w:pStyle w:val="24"/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Theme="minorEastAsia"/>
              </w:rPr>
            </w:pPr>
            <w:r w:rsidRPr="003A1A5A">
              <w:rPr>
                <w:rFonts w:eastAsiaTheme="minorEastAsia"/>
              </w:rPr>
              <w:t>5</w:t>
            </w:r>
          </w:p>
        </w:tc>
        <w:tc>
          <w:tcPr>
            <w:tcW w:w="483" w:type="pct"/>
          </w:tcPr>
          <w:p w:rsidR="004132C9" w:rsidRPr="003A1A5A" w:rsidRDefault="004132C9" w:rsidP="0084050D">
            <w:pPr>
              <w:pStyle w:val="24"/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Theme="minorEastAsia"/>
              </w:rPr>
            </w:pPr>
            <w:r w:rsidRPr="003A1A5A">
              <w:rPr>
                <w:rFonts w:eastAsiaTheme="minorEastAsia"/>
              </w:rPr>
              <w:t>8</w:t>
            </w:r>
          </w:p>
        </w:tc>
        <w:tc>
          <w:tcPr>
            <w:tcW w:w="391" w:type="pct"/>
          </w:tcPr>
          <w:p w:rsidR="004132C9" w:rsidRPr="003A1A5A" w:rsidRDefault="004132C9" w:rsidP="0084050D">
            <w:pPr>
              <w:pStyle w:val="24"/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Theme="minorEastAsia"/>
              </w:rPr>
            </w:pPr>
            <w:r w:rsidRPr="003A1A5A">
              <w:rPr>
                <w:rFonts w:eastAsiaTheme="minorEastAsia"/>
              </w:rPr>
              <w:t>8</w:t>
            </w:r>
          </w:p>
        </w:tc>
        <w:tc>
          <w:tcPr>
            <w:tcW w:w="366" w:type="pct"/>
          </w:tcPr>
          <w:p w:rsidR="004132C9" w:rsidRPr="003A1A5A" w:rsidRDefault="004132C9" w:rsidP="0084050D">
            <w:pPr>
              <w:pStyle w:val="24"/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Theme="minorEastAsia"/>
              </w:rPr>
            </w:pPr>
            <w:r w:rsidRPr="003A1A5A">
              <w:rPr>
                <w:rFonts w:eastAsiaTheme="minorEastAsia"/>
              </w:rPr>
              <w:t>10</w:t>
            </w:r>
          </w:p>
        </w:tc>
      </w:tr>
      <w:tr w:rsidR="004132C9" w:rsidRPr="003A1A5A" w:rsidTr="00246C4B">
        <w:tc>
          <w:tcPr>
            <w:tcW w:w="282" w:type="pct"/>
          </w:tcPr>
          <w:p w:rsidR="004132C9" w:rsidRPr="003A1A5A" w:rsidRDefault="004132C9" w:rsidP="00FD4345">
            <w:pPr>
              <w:pStyle w:val="24"/>
              <w:widowControl w:val="0"/>
              <w:numPr>
                <w:ilvl w:val="1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</w:pPr>
          </w:p>
        </w:tc>
        <w:tc>
          <w:tcPr>
            <w:tcW w:w="2589" w:type="pct"/>
          </w:tcPr>
          <w:p w:rsidR="004132C9" w:rsidRPr="003A1A5A" w:rsidRDefault="004132C9" w:rsidP="00840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Удельный вес  иностранных граждан об</w:t>
            </w: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 xml:space="preserve">чающихся в университете по очной форме </w:t>
            </w:r>
            <w:r w:rsidRPr="003A1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обучения </w:t>
            </w:r>
            <w:r w:rsidR="00630E77" w:rsidRPr="003A1A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4" w:type="pct"/>
          </w:tcPr>
          <w:p w:rsidR="004132C9" w:rsidRPr="003A1A5A" w:rsidRDefault="004132C9" w:rsidP="00840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</w:t>
            </w:r>
          </w:p>
        </w:tc>
        <w:tc>
          <w:tcPr>
            <w:tcW w:w="445" w:type="pct"/>
          </w:tcPr>
          <w:p w:rsidR="004132C9" w:rsidRPr="003A1A5A" w:rsidRDefault="004132C9" w:rsidP="00840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83" w:type="pct"/>
          </w:tcPr>
          <w:p w:rsidR="004132C9" w:rsidRPr="003A1A5A" w:rsidRDefault="004132C9" w:rsidP="00840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91" w:type="pct"/>
          </w:tcPr>
          <w:p w:rsidR="004132C9" w:rsidRPr="003A1A5A" w:rsidRDefault="004132C9" w:rsidP="00840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6" w:type="pct"/>
          </w:tcPr>
          <w:p w:rsidR="004132C9" w:rsidRPr="003A1A5A" w:rsidRDefault="004132C9" w:rsidP="00840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132C9" w:rsidRPr="003A1A5A" w:rsidTr="00246C4B">
        <w:tc>
          <w:tcPr>
            <w:tcW w:w="282" w:type="pct"/>
          </w:tcPr>
          <w:p w:rsidR="004132C9" w:rsidRPr="003A1A5A" w:rsidRDefault="004132C9" w:rsidP="00FD4345">
            <w:pPr>
              <w:pStyle w:val="24"/>
              <w:widowControl w:val="0"/>
              <w:numPr>
                <w:ilvl w:val="1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</w:pPr>
          </w:p>
        </w:tc>
        <w:tc>
          <w:tcPr>
            <w:tcW w:w="2589" w:type="pct"/>
          </w:tcPr>
          <w:p w:rsidR="004132C9" w:rsidRPr="003A1A5A" w:rsidRDefault="004132C9" w:rsidP="006D6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A5A">
              <w:rPr>
                <w:rFonts w:ascii="Times New Roman" w:hAnsi="Times New Roman" w:cs="Times New Roman"/>
                <w:sz w:val="24"/>
                <w:szCs w:val="24"/>
              </w:rPr>
              <w:t>Совокупный оборот малых инновационных предприятий, созданных при университете, млн. руб.</w:t>
            </w:r>
          </w:p>
        </w:tc>
        <w:tc>
          <w:tcPr>
            <w:tcW w:w="444" w:type="pct"/>
          </w:tcPr>
          <w:p w:rsidR="004132C9" w:rsidRPr="003A1A5A" w:rsidRDefault="004132C9" w:rsidP="0084050D">
            <w:pPr>
              <w:pStyle w:val="24"/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Theme="minorEastAsia"/>
              </w:rPr>
            </w:pPr>
            <w:r w:rsidRPr="003A1A5A">
              <w:rPr>
                <w:rFonts w:eastAsiaTheme="minorEastAsia"/>
              </w:rPr>
              <w:t>1</w:t>
            </w:r>
          </w:p>
        </w:tc>
        <w:tc>
          <w:tcPr>
            <w:tcW w:w="445" w:type="pct"/>
          </w:tcPr>
          <w:p w:rsidR="004132C9" w:rsidRPr="003A1A5A" w:rsidRDefault="004132C9" w:rsidP="0084050D">
            <w:pPr>
              <w:pStyle w:val="24"/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Theme="minorEastAsia"/>
              </w:rPr>
            </w:pPr>
            <w:r w:rsidRPr="003A1A5A">
              <w:rPr>
                <w:rFonts w:eastAsiaTheme="minorEastAsia"/>
              </w:rPr>
              <w:t>1,2</w:t>
            </w:r>
          </w:p>
        </w:tc>
        <w:tc>
          <w:tcPr>
            <w:tcW w:w="483" w:type="pct"/>
          </w:tcPr>
          <w:p w:rsidR="004132C9" w:rsidRPr="003A1A5A" w:rsidRDefault="004132C9" w:rsidP="0084050D">
            <w:pPr>
              <w:pStyle w:val="24"/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Theme="minorEastAsia"/>
              </w:rPr>
            </w:pPr>
            <w:r w:rsidRPr="003A1A5A">
              <w:rPr>
                <w:rFonts w:eastAsiaTheme="minorEastAsia"/>
              </w:rPr>
              <w:t>1,2</w:t>
            </w:r>
          </w:p>
        </w:tc>
        <w:tc>
          <w:tcPr>
            <w:tcW w:w="391" w:type="pct"/>
          </w:tcPr>
          <w:p w:rsidR="004132C9" w:rsidRPr="003A1A5A" w:rsidRDefault="004132C9" w:rsidP="0084050D">
            <w:pPr>
              <w:pStyle w:val="24"/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Theme="minorEastAsia"/>
              </w:rPr>
            </w:pPr>
            <w:r w:rsidRPr="003A1A5A">
              <w:rPr>
                <w:rFonts w:eastAsiaTheme="minorEastAsia"/>
              </w:rPr>
              <w:t>1,5</w:t>
            </w:r>
          </w:p>
        </w:tc>
        <w:tc>
          <w:tcPr>
            <w:tcW w:w="366" w:type="pct"/>
          </w:tcPr>
          <w:p w:rsidR="004132C9" w:rsidRPr="003A1A5A" w:rsidRDefault="004132C9" w:rsidP="0084050D">
            <w:pPr>
              <w:pStyle w:val="24"/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eastAsiaTheme="minorEastAsia"/>
              </w:rPr>
            </w:pPr>
            <w:r w:rsidRPr="003A1A5A">
              <w:rPr>
                <w:rFonts w:eastAsiaTheme="minorEastAsia"/>
              </w:rPr>
              <w:t>2</w:t>
            </w:r>
          </w:p>
        </w:tc>
      </w:tr>
    </w:tbl>
    <w:p w:rsidR="00C23D23" w:rsidRPr="003A1A5A" w:rsidRDefault="00C23D23" w:rsidP="004F0D3F">
      <w:pPr>
        <w:pStyle w:val="24"/>
        <w:widowControl w:val="0"/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E637C8" w:rsidRPr="003A1A5A" w:rsidRDefault="00E637C8" w:rsidP="00E637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Реализация Программы стратегического развития позволит получить ряд значимых </w:t>
      </w:r>
      <w:r w:rsidRPr="003A1A5A">
        <w:rPr>
          <w:rFonts w:ascii="Times New Roman" w:hAnsi="Times New Roman" w:cs="Times New Roman"/>
          <w:bCs/>
          <w:i/>
          <w:iCs/>
          <w:sz w:val="28"/>
          <w:szCs w:val="28"/>
        </w:rPr>
        <w:t>социально-экономических эффектов</w:t>
      </w:r>
      <w:r w:rsidRPr="003A1A5A">
        <w:rPr>
          <w:rFonts w:ascii="Times New Roman" w:hAnsi="Times New Roman" w:cs="Times New Roman"/>
          <w:sz w:val="28"/>
          <w:szCs w:val="28"/>
        </w:rPr>
        <w:t>, способствующих разв</w:t>
      </w:r>
      <w:r w:rsidRPr="003A1A5A">
        <w:rPr>
          <w:rFonts w:ascii="Times New Roman" w:hAnsi="Times New Roman" w:cs="Times New Roman"/>
          <w:sz w:val="28"/>
          <w:szCs w:val="28"/>
        </w:rPr>
        <w:t>и</w:t>
      </w:r>
      <w:r w:rsidRPr="003A1A5A">
        <w:rPr>
          <w:rFonts w:ascii="Times New Roman" w:hAnsi="Times New Roman" w:cs="Times New Roman"/>
          <w:sz w:val="28"/>
          <w:szCs w:val="28"/>
        </w:rPr>
        <w:t xml:space="preserve">тию </w:t>
      </w:r>
      <w:proofErr w:type="gramStart"/>
      <w:r w:rsidRPr="003A1A5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A1A5A">
        <w:rPr>
          <w:rFonts w:ascii="Times New Roman" w:hAnsi="Times New Roman" w:cs="Times New Roman"/>
          <w:sz w:val="28"/>
          <w:szCs w:val="28"/>
        </w:rPr>
        <w:t>. Нижневартовска, Нижневартовского района и Ханты-мансийского а</w:t>
      </w:r>
      <w:r w:rsidRPr="003A1A5A">
        <w:rPr>
          <w:rFonts w:ascii="Times New Roman" w:hAnsi="Times New Roman" w:cs="Times New Roman"/>
          <w:sz w:val="28"/>
          <w:szCs w:val="28"/>
        </w:rPr>
        <w:t>в</w:t>
      </w:r>
      <w:r w:rsidRPr="003A1A5A">
        <w:rPr>
          <w:rFonts w:ascii="Times New Roman" w:hAnsi="Times New Roman" w:cs="Times New Roman"/>
          <w:sz w:val="28"/>
          <w:szCs w:val="28"/>
        </w:rPr>
        <w:t xml:space="preserve">тономного округа – Югры в условиях диверсификации </w:t>
      </w:r>
      <w:proofErr w:type="spellStart"/>
      <w:r w:rsidRPr="003A1A5A">
        <w:rPr>
          <w:rFonts w:ascii="Times New Roman" w:hAnsi="Times New Roman" w:cs="Times New Roman"/>
          <w:sz w:val="28"/>
          <w:szCs w:val="28"/>
        </w:rPr>
        <w:t>монопрофильной</w:t>
      </w:r>
      <w:proofErr w:type="spellEnd"/>
      <w:r w:rsidRPr="003A1A5A">
        <w:rPr>
          <w:rFonts w:ascii="Times New Roman" w:hAnsi="Times New Roman" w:cs="Times New Roman"/>
          <w:sz w:val="28"/>
          <w:szCs w:val="28"/>
        </w:rPr>
        <w:t xml:space="preserve">  экономики:</w:t>
      </w:r>
      <w:r w:rsidRPr="003A1A5A">
        <w:rPr>
          <w:rFonts w:ascii="Times New Roman" w:hAnsi="Times New Roman" w:cs="Times New Roman"/>
          <w:sz w:val="28"/>
          <w:szCs w:val="28"/>
        </w:rPr>
        <w:br/>
      </w:r>
      <w:r w:rsidRPr="003A1A5A">
        <w:rPr>
          <w:rFonts w:ascii="Times New Roman" w:hAnsi="Times New Roman" w:cs="Times New Roman"/>
          <w:bCs/>
          <w:sz w:val="28"/>
          <w:szCs w:val="28"/>
          <w:u w:val="single"/>
        </w:rPr>
        <w:t>в производственной сфере</w:t>
      </w:r>
    </w:p>
    <w:p w:rsidR="00E637C8" w:rsidRPr="003A1A5A" w:rsidRDefault="00E637C8" w:rsidP="00E637C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ожидается повышение инвестиционной привлекательности региона в первую очередь в сфере высокотехнологичных отраслей, привлечение интереса к вузу и региону со стороны российских и зарубежных пре</w:t>
      </w:r>
      <w:r w:rsidRPr="003A1A5A">
        <w:rPr>
          <w:rFonts w:ascii="Times New Roman" w:hAnsi="Times New Roman" w:cs="Times New Roman"/>
          <w:sz w:val="28"/>
          <w:szCs w:val="28"/>
        </w:rPr>
        <w:t>д</w:t>
      </w:r>
      <w:r w:rsidRPr="003A1A5A">
        <w:rPr>
          <w:rFonts w:ascii="Times New Roman" w:hAnsi="Times New Roman" w:cs="Times New Roman"/>
          <w:sz w:val="28"/>
          <w:szCs w:val="28"/>
        </w:rPr>
        <w:t>приятий и компаний;</w:t>
      </w:r>
    </w:p>
    <w:p w:rsidR="00E637C8" w:rsidRPr="003A1A5A" w:rsidRDefault="00E637C8" w:rsidP="00E637C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решение актуальных проблем региона в сфере энергосбережения, и</w:t>
      </w:r>
      <w:r w:rsidRPr="003A1A5A">
        <w:rPr>
          <w:rFonts w:ascii="Times New Roman" w:hAnsi="Times New Roman" w:cs="Times New Roman"/>
          <w:sz w:val="28"/>
          <w:szCs w:val="28"/>
        </w:rPr>
        <w:t>н</w:t>
      </w:r>
      <w:r w:rsidRPr="003A1A5A">
        <w:rPr>
          <w:rFonts w:ascii="Times New Roman" w:hAnsi="Times New Roman" w:cs="Times New Roman"/>
          <w:sz w:val="28"/>
          <w:szCs w:val="28"/>
        </w:rPr>
        <w:t>форматизации общества, транспортных систем на основе развития структуры и увеличения количества объектов малого инновационного бизнеса, внедряющих результаты научных исследований и разработок;</w:t>
      </w:r>
    </w:p>
    <w:p w:rsidR="00E637C8" w:rsidRPr="003A1A5A" w:rsidRDefault="00E637C8" w:rsidP="00E637C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уровень научных исследований, материально-техническое, инфр</w:t>
      </w:r>
      <w:r w:rsidRPr="003A1A5A">
        <w:rPr>
          <w:rFonts w:ascii="Times New Roman" w:hAnsi="Times New Roman" w:cs="Times New Roman"/>
          <w:sz w:val="28"/>
          <w:szCs w:val="28"/>
        </w:rPr>
        <w:t>а</w:t>
      </w:r>
      <w:r w:rsidRPr="003A1A5A">
        <w:rPr>
          <w:rFonts w:ascii="Times New Roman" w:hAnsi="Times New Roman" w:cs="Times New Roman"/>
          <w:sz w:val="28"/>
          <w:szCs w:val="28"/>
        </w:rPr>
        <w:t>структурное и кадровое обеспечение условий инновационной и научно-образовательной деятельности вуза будет способствовать позицион</w:t>
      </w:r>
      <w:r w:rsidRPr="003A1A5A">
        <w:rPr>
          <w:rFonts w:ascii="Times New Roman" w:hAnsi="Times New Roman" w:cs="Times New Roman"/>
          <w:sz w:val="28"/>
          <w:szCs w:val="28"/>
        </w:rPr>
        <w:t>и</w:t>
      </w:r>
      <w:r w:rsidRPr="003A1A5A">
        <w:rPr>
          <w:rFonts w:ascii="Times New Roman" w:hAnsi="Times New Roman" w:cs="Times New Roman"/>
          <w:sz w:val="28"/>
          <w:szCs w:val="28"/>
        </w:rPr>
        <w:t>рованию региона как активного участника на конкурентном рынке и</w:t>
      </w:r>
      <w:r w:rsidRPr="003A1A5A">
        <w:rPr>
          <w:rFonts w:ascii="Times New Roman" w:hAnsi="Times New Roman" w:cs="Times New Roman"/>
          <w:sz w:val="28"/>
          <w:szCs w:val="28"/>
        </w:rPr>
        <w:t>н</w:t>
      </w:r>
      <w:r w:rsidRPr="003A1A5A">
        <w:rPr>
          <w:rFonts w:ascii="Times New Roman" w:hAnsi="Times New Roman" w:cs="Times New Roman"/>
          <w:sz w:val="28"/>
          <w:szCs w:val="28"/>
        </w:rPr>
        <w:t>новационных разработок и его выходу и продвижению на междун</w:t>
      </w:r>
      <w:r w:rsidRPr="003A1A5A">
        <w:rPr>
          <w:rFonts w:ascii="Times New Roman" w:hAnsi="Times New Roman" w:cs="Times New Roman"/>
          <w:sz w:val="28"/>
          <w:szCs w:val="28"/>
        </w:rPr>
        <w:t>а</w:t>
      </w:r>
      <w:r w:rsidRPr="003A1A5A">
        <w:rPr>
          <w:rFonts w:ascii="Times New Roman" w:hAnsi="Times New Roman" w:cs="Times New Roman"/>
          <w:sz w:val="28"/>
          <w:szCs w:val="28"/>
        </w:rPr>
        <w:t>родном уровне;</w:t>
      </w:r>
    </w:p>
    <w:p w:rsidR="00E637C8" w:rsidRPr="003A1A5A" w:rsidRDefault="00E637C8" w:rsidP="00E637C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увеличение доли высокотехнологичной продукции региона в общем объеме товаров, работ и услуг;</w:t>
      </w:r>
    </w:p>
    <w:p w:rsidR="00E637C8" w:rsidRPr="003A1A5A" w:rsidRDefault="00E637C8" w:rsidP="00E637C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изменение структуры промышленного производства в направлении увеличения доли отраслей с высоким уровнем добавленной стоимости, выпускающих наукоемкую высокотехнологичную продукцию;</w:t>
      </w:r>
    </w:p>
    <w:p w:rsidR="00E637C8" w:rsidRPr="003A1A5A" w:rsidRDefault="00E637C8" w:rsidP="00E637C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удовлетворение потребностей региона в высококвалифицированных инженерных и рабочих кадрах, повышение престижа рабочих и инж</w:t>
      </w:r>
      <w:r w:rsidRPr="003A1A5A">
        <w:rPr>
          <w:rFonts w:ascii="Times New Roman" w:hAnsi="Times New Roman" w:cs="Times New Roman"/>
          <w:sz w:val="28"/>
          <w:szCs w:val="28"/>
        </w:rPr>
        <w:t>е</w:t>
      </w:r>
      <w:r w:rsidRPr="003A1A5A">
        <w:rPr>
          <w:rFonts w:ascii="Times New Roman" w:hAnsi="Times New Roman" w:cs="Times New Roman"/>
          <w:sz w:val="28"/>
          <w:szCs w:val="28"/>
        </w:rPr>
        <w:t>нерных профессий;</w:t>
      </w:r>
    </w:p>
    <w:p w:rsidR="00E637C8" w:rsidRPr="003A1A5A" w:rsidRDefault="00E637C8" w:rsidP="00E637C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стратегическое партнерство с ключевыми предприятиями-работодателями (передовыми компаниями) позволит совместно моде</w:t>
      </w:r>
      <w:r w:rsidRPr="003A1A5A">
        <w:rPr>
          <w:rFonts w:ascii="Times New Roman" w:hAnsi="Times New Roman" w:cs="Times New Roman"/>
          <w:sz w:val="28"/>
          <w:szCs w:val="28"/>
        </w:rPr>
        <w:t>р</w:t>
      </w:r>
      <w:r w:rsidRPr="003A1A5A">
        <w:rPr>
          <w:rFonts w:ascii="Times New Roman" w:hAnsi="Times New Roman" w:cs="Times New Roman"/>
          <w:sz w:val="28"/>
          <w:szCs w:val="28"/>
        </w:rPr>
        <w:t>низировать образовательные программы, строить целевую подготовку студентов, реализовывать проектно-технологические магистерские программы, имеющие корпоративную направленность, создавать баз</w:t>
      </w:r>
      <w:r w:rsidRPr="003A1A5A">
        <w:rPr>
          <w:rFonts w:ascii="Times New Roman" w:hAnsi="Times New Roman" w:cs="Times New Roman"/>
          <w:sz w:val="28"/>
          <w:szCs w:val="28"/>
        </w:rPr>
        <w:t>о</w:t>
      </w:r>
      <w:r w:rsidRPr="003A1A5A">
        <w:rPr>
          <w:rFonts w:ascii="Times New Roman" w:hAnsi="Times New Roman" w:cs="Times New Roman"/>
          <w:sz w:val="28"/>
          <w:szCs w:val="28"/>
        </w:rPr>
        <w:t>вые кафедры и учебно-производственные площадки и лаборатории.</w:t>
      </w:r>
    </w:p>
    <w:p w:rsidR="00E637C8" w:rsidRPr="003A1A5A" w:rsidRDefault="00E637C8" w:rsidP="00E637C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bCs/>
          <w:sz w:val="28"/>
          <w:szCs w:val="28"/>
          <w:u w:val="single"/>
        </w:rPr>
        <w:t>в информационной сфере</w:t>
      </w:r>
    </w:p>
    <w:p w:rsidR="00E637C8" w:rsidRPr="003A1A5A" w:rsidRDefault="00E637C8" w:rsidP="00E637C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lastRenderedPageBreak/>
        <w:t>обеспечение современного уровня образовательных услуг региона, п</w:t>
      </w:r>
      <w:r w:rsidRPr="003A1A5A">
        <w:rPr>
          <w:rFonts w:ascii="Times New Roman" w:hAnsi="Times New Roman" w:cs="Times New Roman"/>
          <w:sz w:val="28"/>
          <w:szCs w:val="28"/>
        </w:rPr>
        <w:t>о</w:t>
      </w:r>
      <w:r w:rsidRPr="003A1A5A">
        <w:rPr>
          <w:rFonts w:ascii="Times New Roman" w:hAnsi="Times New Roman" w:cs="Times New Roman"/>
          <w:sz w:val="28"/>
          <w:szCs w:val="28"/>
        </w:rPr>
        <w:t>вышение эффективности системы информационного обеспечения р</w:t>
      </w:r>
      <w:r w:rsidRPr="003A1A5A">
        <w:rPr>
          <w:rFonts w:ascii="Times New Roman" w:hAnsi="Times New Roman" w:cs="Times New Roman"/>
          <w:sz w:val="28"/>
          <w:szCs w:val="28"/>
        </w:rPr>
        <w:t>е</w:t>
      </w:r>
      <w:r w:rsidRPr="003A1A5A">
        <w:rPr>
          <w:rFonts w:ascii="Times New Roman" w:hAnsi="Times New Roman" w:cs="Times New Roman"/>
          <w:sz w:val="28"/>
          <w:szCs w:val="28"/>
        </w:rPr>
        <w:t>гиона;</w:t>
      </w:r>
    </w:p>
    <w:p w:rsidR="00E637C8" w:rsidRPr="003A1A5A" w:rsidRDefault="00E637C8" w:rsidP="00E637C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интеграция информационных ресурсов позволит уменьшить расходы за счет сокращения дублирования функций в деятельности различных структур, осуществляющих тесное взаимодействие при производстве высокотехнологичной наукоемкой продукции;</w:t>
      </w:r>
    </w:p>
    <w:p w:rsidR="00E637C8" w:rsidRPr="003A1A5A" w:rsidRDefault="00E637C8" w:rsidP="00E637C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содействие развитию информационного общества в регионе и повыш</w:t>
      </w:r>
      <w:r w:rsidRPr="003A1A5A">
        <w:rPr>
          <w:rFonts w:ascii="Times New Roman" w:hAnsi="Times New Roman" w:cs="Times New Roman"/>
          <w:sz w:val="28"/>
          <w:szCs w:val="28"/>
        </w:rPr>
        <w:t>е</w:t>
      </w:r>
      <w:r w:rsidRPr="003A1A5A">
        <w:rPr>
          <w:rFonts w:ascii="Times New Roman" w:hAnsi="Times New Roman" w:cs="Times New Roman"/>
          <w:sz w:val="28"/>
          <w:szCs w:val="28"/>
        </w:rPr>
        <w:t>ние качества оказания информационных услуг жителям региона.</w:t>
      </w:r>
    </w:p>
    <w:p w:rsidR="00E637C8" w:rsidRPr="003A1A5A" w:rsidRDefault="00E637C8" w:rsidP="00E637C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bCs/>
          <w:sz w:val="28"/>
          <w:szCs w:val="28"/>
          <w:u w:val="single"/>
        </w:rPr>
        <w:t>в социальной сфере</w:t>
      </w:r>
    </w:p>
    <w:p w:rsidR="00E637C8" w:rsidRPr="003A1A5A" w:rsidRDefault="00E637C8" w:rsidP="00E637C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создание дополнительных рабочих мест в высокотехнологичных се</w:t>
      </w:r>
      <w:r w:rsidRPr="003A1A5A">
        <w:rPr>
          <w:rFonts w:ascii="Times New Roman" w:hAnsi="Times New Roman" w:cs="Times New Roman"/>
          <w:sz w:val="28"/>
          <w:szCs w:val="28"/>
        </w:rPr>
        <w:t>к</w:t>
      </w:r>
      <w:r w:rsidRPr="003A1A5A">
        <w:rPr>
          <w:rFonts w:ascii="Times New Roman" w:hAnsi="Times New Roman" w:cs="Times New Roman"/>
          <w:sz w:val="28"/>
          <w:szCs w:val="28"/>
        </w:rPr>
        <w:t>торах экономики региона;</w:t>
      </w:r>
    </w:p>
    <w:p w:rsidR="00E637C8" w:rsidRPr="003A1A5A" w:rsidRDefault="00E637C8" w:rsidP="00E637C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повышение уровня средней заработной платы в экономике региона и заинтересованности персонала в постоянном улучшении деятельности организации;</w:t>
      </w:r>
    </w:p>
    <w:p w:rsidR="00E637C8" w:rsidRPr="003A1A5A" w:rsidRDefault="00E637C8" w:rsidP="00E637C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улучшение статуса и имиджа научно-педагогического работника;</w:t>
      </w:r>
    </w:p>
    <w:p w:rsidR="00E637C8" w:rsidRPr="003A1A5A" w:rsidRDefault="00E637C8" w:rsidP="00E637C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поддержание высокого уровня физического и психического здоровья педагогических кадров, укрепление и развитие их потенциала;</w:t>
      </w:r>
    </w:p>
    <w:p w:rsidR="00E637C8" w:rsidRPr="003A1A5A" w:rsidRDefault="00E637C8" w:rsidP="00E637C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формирование системы обеспечения наукоемких отраслей молодыми квалифицированными кадрами;</w:t>
      </w:r>
    </w:p>
    <w:p w:rsidR="00E637C8" w:rsidRPr="003A1A5A" w:rsidRDefault="00E637C8" w:rsidP="00E637C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повышение социальной активности молодежи как основы личного и профессионального успеха, будущего благосостояния через вовлечение ее в деятельность молодежных общественных объединений.</w:t>
      </w:r>
    </w:p>
    <w:p w:rsidR="00E637C8" w:rsidRPr="003A1A5A" w:rsidRDefault="00E637C8" w:rsidP="00E637C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bCs/>
          <w:sz w:val="28"/>
          <w:szCs w:val="28"/>
          <w:u w:val="single"/>
        </w:rPr>
        <w:t>в научно-инновационной сфере</w:t>
      </w:r>
    </w:p>
    <w:p w:rsidR="00E637C8" w:rsidRPr="003A1A5A" w:rsidRDefault="00E637C8" w:rsidP="00E637C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развитие исследовательской активности ученых университета, пов</w:t>
      </w:r>
      <w:r w:rsidRPr="003A1A5A">
        <w:rPr>
          <w:rFonts w:ascii="Times New Roman" w:hAnsi="Times New Roman" w:cs="Times New Roman"/>
          <w:sz w:val="28"/>
          <w:szCs w:val="28"/>
        </w:rPr>
        <w:t>ы</w:t>
      </w:r>
      <w:r w:rsidRPr="003A1A5A">
        <w:rPr>
          <w:rFonts w:ascii="Times New Roman" w:hAnsi="Times New Roman" w:cs="Times New Roman"/>
          <w:sz w:val="28"/>
          <w:szCs w:val="28"/>
        </w:rPr>
        <w:t>шение их публикационной, патентно-изобретательской, выставочной и грантовой активности;</w:t>
      </w:r>
    </w:p>
    <w:p w:rsidR="00E637C8" w:rsidRPr="003A1A5A" w:rsidRDefault="00E637C8" w:rsidP="00E637C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 увеличение числа интегрированных структур, созданных в рамках партнерского взаимодействия с другими вузами, научными организ</w:t>
      </w:r>
      <w:r w:rsidRPr="003A1A5A">
        <w:rPr>
          <w:rFonts w:ascii="Times New Roman" w:hAnsi="Times New Roman" w:cs="Times New Roman"/>
          <w:sz w:val="28"/>
          <w:szCs w:val="28"/>
        </w:rPr>
        <w:t>а</w:t>
      </w:r>
      <w:r w:rsidRPr="003A1A5A">
        <w:rPr>
          <w:rFonts w:ascii="Times New Roman" w:hAnsi="Times New Roman" w:cs="Times New Roman"/>
          <w:sz w:val="28"/>
          <w:szCs w:val="28"/>
        </w:rPr>
        <w:t>циями и бизнесом, генерация, в том числе за счет этого, научных зн</w:t>
      </w:r>
      <w:r w:rsidRPr="003A1A5A">
        <w:rPr>
          <w:rFonts w:ascii="Times New Roman" w:hAnsi="Times New Roman" w:cs="Times New Roman"/>
          <w:sz w:val="28"/>
          <w:szCs w:val="28"/>
        </w:rPr>
        <w:t>а</w:t>
      </w:r>
      <w:r w:rsidRPr="003A1A5A">
        <w:rPr>
          <w:rFonts w:ascii="Times New Roman" w:hAnsi="Times New Roman" w:cs="Times New Roman"/>
          <w:sz w:val="28"/>
          <w:szCs w:val="28"/>
        </w:rPr>
        <w:t>ний в сфере наукоемких инновационных технологий, позволяющих о</w:t>
      </w:r>
      <w:r w:rsidRPr="003A1A5A">
        <w:rPr>
          <w:rFonts w:ascii="Times New Roman" w:hAnsi="Times New Roman" w:cs="Times New Roman"/>
          <w:sz w:val="28"/>
          <w:szCs w:val="28"/>
        </w:rPr>
        <w:t>т</w:t>
      </w:r>
      <w:r w:rsidRPr="003A1A5A">
        <w:rPr>
          <w:rFonts w:ascii="Times New Roman" w:hAnsi="Times New Roman" w:cs="Times New Roman"/>
          <w:sz w:val="28"/>
          <w:szCs w:val="28"/>
        </w:rPr>
        <w:t>крывать новые исследовательские направления, необходимые для пр</w:t>
      </w:r>
      <w:r w:rsidRPr="003A1A5A">
        <w:rPr>
          <w:rFonts w:ascii="Times New Roman" w:hAnsi="Times New Roman" w:cs="Times New Roman"/>
          <w:sz w:val="28"/>
          <w:szCs w:val="28"/>
        </w:rPr>
        <w:t>о</w:t>
      </w:r>
      <w:r w:rsidRPr="003A1A5A">
        <w:rPr>
          <w:rFonts w:ascii="Times New Roman" w:hAnsi="Times New Roman" w:cs="Times New Roman"/>
          <w:sz w:val="28"/>
          <w:szCs w:val="28"/>
        </w:rPr>
        <w:t>рывного развития ведущих отраслей экономики региона;</w:t>
      </w:r>
    </w:p>
    <w:p w:rsidR="00E637C8" w:rsidRPr="003A1A5A" w:rsidRDefault="00E637C8" w:rsidP="00E637C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 увеличение числа субъектов малого предпринимательства, ориентир</w:t>
      </w:r>
      <w:r w:rsidRPr="003A1A5A">
        <w:rPr>
          <w:rFonts w:ascii="Times New Roman" w:hAnsi="Times New Roman" w:cs="Times New Roman"/>
          <w:sz w:val="28"/>
          <w:szCs w:val="28"/>
        </w:rPr>
        <w:t>о</w:t>
      </w:r>
      <w:r w:rsidRPr="003A1A5A">
        <w:rPr>
          <w:rFonts w:ascii="Times New Roman" w:hAnsi="Times New Roman" w:cs="Times New Roman"/>
          <w:sz w:val="28"/>
          <w:szCs w:val="28"/>
        </w:rPr>
        <w:t>ванных на удовлетворение потребностей отечественной и регионал</w:t>
      </w:r>
      <w:r w:rsidRPr="003A1A5A">
        <w:rPr>
          <w:rFonts w:ascii="Times New Roman" w:hAnsi="Times New Roman" w:cs="Times New Roman"/>
          <w:sz w:val="28"/>
          <w:szCs w:val="28"/>
        </w:rPr>
        <w:t>ь</w:t>
      </w:r>
      <w:r w:rsidRPr="003A1A5A">
        <w:rPr>
          <w:rFonts w:ascii="Times New Roman" w:hAnsi="Times New Roman" w:cs="Times New Roman"/>
          <w:sz w:val="28"/>
          <w:szCs w:val="28"/>
        </w:rPr>
        <w:t>ной экономики;</w:t>
      </w:r>
    </w:p>
    <w:p w:rsidR="00E637C8" w:rsidRPr="003A1A5A" w:rsidRDefault="00E637C8" w:rsidP="00E637C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повышение уровня проводимых университетом фундаментальных и прикладных исследований, опытно-конструкторских разработок;</w:t>
      </w:r>
    </w:p>
    <w:p w:rsidR="00E637C8" w:rsidRPr="003A1A5A" w:rsidRDefault="00E637C8" w:rsidP="00E637C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lastRenderedPageBreak/>
        <w:t>интеграция в международное научное пространство, содействующая достижению международного уровня результатов научно-технической деятельности ученых университета, созданию международных научно- исследовательских коллективов для осуществления совместных фу</w:t>
      </w:r>
      <w:r w:rsidRPr="003A1A5A">
        <w:rPr>
          <w:rFonts w:ascii="Times New Roman" w:hAnsi="Times New Roman" w:cs="Times New Roman"/>
          <w:sz w:val="28"/>
          <w:szCs w:val="28"/>
        </w:rPr>
        <w:t>н</w:t>
      </w:r>
      <w:r w:rsidRPr="003A1A5A">
        <w:rPr>
          <w:rFonts w:ascii="Times New Roman" w:hAnsi="Times New Roman" w:cs="Times New Roman"/>
          <w:sz w:val="28"/>
          <w:szCs w:val="28"/>
        </w:rPr>
        <w:t>даментальных и прикладных исследований, коллективному использ</w:t>
      </w:r>
      <w:r w:rsidRPr="003A1A5A">
        <w:rPr>
          <w:rFonts w:ascii="Times New Roman" w:hAnsi="Times New Roman" w:cs="Times New Roman"/>
          <w:sz w:val="28"/>
          <w:szCs w:val="28"/>
        </w:rPr>
        <w:t>о</w:t>
      </w:r>
      <w:r w:rsidRPr="003A1A5A">
        <w:rPr>
          <w:rFonts w:ascii="Times New Roman" w:hAnsi="Times New Roman" w:cs="Times New Roman"/>
          <w:sz w:val="28"/>
          <w:szCs w:val="28"/>
        </w:rPr>
        <w:t>ванию научно-технического оборудования университета в рамках ме</w:t>
      </w:r>
      <w:r w:rsidRPr="003A1A5A">
        <w:rPr>
          <w:rFonts w:ascii="Times New Roman" w:hAnsi="Times New Roman" w:cs="Times New Roman"/>
          <w:sz w:val="28"/>
          <w:szCs w:val="28"/>
        </w:rPr>
        <w:t>ж</w:t>
      </w:r>
      <w:r w:rsidRPr="003A1A5A">
        <w:rPr>
          <w:rFonts w:ascii="Times New Roman" w:hAnsi="Times New Roman" w:cs="Times New Roman"/>
          <w:sz w:val="28"/>
          <w:szCs w:val="28"/>
        </w:rPr>
        <w:t>дународных связей.</w:t>
      </w:r>
    </w:p>
    <w:p w:rsidR="00E637C8" w:rsidRPr="003A1A5A" w:rsidRDefault="00E637C8" w:rsidP="00E637C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bCs/>
          <w:sz w:val="28"/>
          <w:szCs w:val="28"/>
          <w:u w:val="single"/>
        </w:rPr>
        <w:t>в управленческой сфере</w:t>
      </w:r>
    </w:p>
    <w:p w:rsidR="00E637C8" w:rsidRPr="003A1A5A" w:rsidRDefault="00E637C8" w:rsidP="00E637C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содействие внедрению в управленческую практику региона совреме</w:t>
      </w:r>
      <w:r w:rsidRPr="003A1A5A">
        <w:rPr>
          <w:rFonts w:ascii="Times New Roman" w:hAnsi="Times New Roman" w:cs="Times New Roman"/>
          <w:sz w:val="28"/>
          <w:szCs w:val="28"/>
        </w:rPr>
        <w:t>н</w:t>
      </w:r>
      <w:r w:rsidRPr="003A1A5A">
        <w:rPr>
          <w:rFonts w:ascii="Times New Roman" w:hAnsi="Times New Roman" w:cs="Times New Roman"/>
          <w:sz w:val="28"/>
          <w:szCs w:val="28"/>
        </w:rPr>
        <w:t>ных инновационных подходов;</w:t>
      </w:r>
    </w:p>
    <w:p w:rsidR="00E637C8" w:rsidRPr="003A1A5A" w:rsidRDefault="00E637C8" w:rsidP="00E637C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постоянное развитие системных механизмов </w:t>
      </w:r>
      <w:proofErr w:type="spellStart"/>
      <w:r w:rsidRPr="003A1A5A">
        <w:rPr>
          <w:rFonts w:ascii="Times New Roman" w:hAnsi="Times New Roman" w:cs="Times New Roman"/>
          <w:sz w:val="28"/>
          <w:szCs w:val="28"/>
        </w:rPr>
        <w:t>частно-государственного</w:t>
      </w:r>
      <w:proofErr w:type="spellEnd"/>
      <w:r w:rsidRPr="003A1A5A">
        <w:rPr>
          <w:rFonts w:ascii="Times New Roman" w:hAnsi="Times New Roman" w:cs="Times New Roman"/>
          <w:sz w:val="28"/>
          <w:szCs w:val="28"/>
        </w:rPr>
        <w:t xml:space="preserve"> партнерства в регионе;</w:t>
      </w:r>
    </w:p>
    <w:p w:rsidR="00E637C8" w:rsidRPr="003A1A5A" w:rsidRDefault="00E637C8" w:rsidP="00E637C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содействие реализации федеральных программ в регионе;</w:t>
      </w:r>
    </w:p>
    <w:p w:rsidR="00E637C8" w:rsidRPr="003A1A5A" w:rsidRDefault="00E637C8" w:rsidP="00E637C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качественное изменение структуры экономики региона благодаря п</w:t>
      </w:r>
      <w:r w:rsidRPr="003A1A5A">
        <w:rPr>
          <w:rFonts w:ascii="Times New Roman" w:hAnsi="Times New Roman" w:cs="Times New Roman"/>
          <w:sz w:val="28"/>
          <w:szCs w:val="28"/>
        </w:rPr>
        <w:t>е</w:t>
      </w:r>
      <w:r w:rsidRPr="003A1A5A">
        <w:rPr>
          <w:rFonts w:ascii="Times New Roman" w:hAnsi="Times New Roman" w:cs="Times New Roman"/>
          <w:sz w:val="28"/>
          <w:szCs w:val="28"/>
        </w:rPr>
        <w:t>рераспределению трудовых ресурсов в сферу малого инновационного бизнеса, что позволит, в частности, найти решения системных проблем, создать новые рабочие места, стабилизировать социальную ситуацию.</w:t>
      </w:r>
    </w:p>
    <w:p w:rsidR="00E637C8" w:rsidRPr="003A1A5A" w:rsidRDefault="00E637C8" w:rsidP="00E637C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bCs/>
          <w:sz w:val="28"/>
          <w:szCs w:val="28"/>
          <w:u w:val="single"/>
        </w:rPr>
        <w:t>в образовательной сфере</w:t>
      </w:r>
    </w:p>
    <w:p w:rsidR="00E637C8" w:rsidRPr="003A1A5A" w:rsidRDefault="00E637C8" w:rsidP="00E637C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содействие распространению новых стандартов качества образования и практик обучения;</w:t>
      </w:r>
    </w:p>
    <w:p w:rsidR="00E637C8" w:rsidRPr="003A1A5A" w:rsidRDefault="00E637C8" w:rsidP="00E637C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создание инфраструктуры и институциональных условий мобильности студентов и преподавателей;</w:t>
      </w:r>
    </w:p>
    <w:p w:rsidR="00E637C8" w:rsidRPr="003A1A5A" w:rsidRDefault="00E637C8" w:rsidP="00E637C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модернизация образовательных программ всех уровней, отвечающая требованиям опережающего </w:t>
      </w:r>
      <w:proofErr w:type="gramStart"/>
      <w:r w:rsidRPr="003A1A5A">
        <w:rPr>
          <w:rFonts w:ascii="Times New Roman" w:hAnsi="Times New Roman" w:cs="Times New Roman"/>
          <w:sz w:val="28"/>
          <w:szCs w:val="28"/>
        </w:rPr>
        <w:t>развития экономики региона професси</w:t>
      </w:r>
      <w:r w:rsidRPr="003A1A5A">
        <w:rPr>
          <w:rFonts w:ascii="Times New Roman" w:hAnsi="Times New Roman" w:cs="Times New Roman"/>
          <w:sz w:val="28"/>
          <w:szCs w:val="28"/>
        </w:rPr>
        <w:t>о</w:t>
      </w:r>
      <w:r w:rsidRPr="003A1A5A">
        <w:rPr>
          <w:rFonts w:ascii="Times New Roman" w:hAnsi="Times New Roman" w:cs="Times New Roman"/>
          <w:sz w:val="28"/>
          <w:szCs w:val="28"/>
        </w:rPr>
        <w:t>нальной мобильности граждан</w:t>
      </w:r>
      <w:proofErr w:type="gramEnd"/>
      <w:r w:rsidRPr="003A1A5A">
        <w:rPr>
          <w:rFonts w:ascii="Times New Roman" w:hAnsi="Times New Roman" w:cs="Times New Roman"/>
          <w:sz w:val="28"/>
          <w:szCs w:val="28"/>
        </w:rPr>
        <w:t xml:space="preserve"> с учетом требований работодателей;</w:t>
      </w:r>
    </w:p>
    <w:p w:rsidR="00E637C8" w:rsidRPr="003A1A5A" w:rsidRDefault="00E637C8" w:rsidP="00E637C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обеспечение вклада в формирование в регионе благоприятной соц</w:t>
      </w:r>
      <w:r w:rsidRPr="003A1A5A">
        <w:rPr>
          <w:rFonts w:ascii="Times New Roman" w:hAnsi="Times New Roman" w:cs="Times New Roman"/>
          <w:sz w:val="28"/>
          <w:szCs w:val="28"/>
        </w:rPr>
        <w:t>и</w:t>
      </w:r>
      <w:r w:rsidRPr="003A1A5A">
        <w:rPr>
          <w:rFonts w:ascii="Times New Roman" w:hAnsi="Times New Roman" w:cs="Times New Roman"/>
          <w:sz w:val="28"/>
          <w:szCs w:val="28"/>
        </w:rPr>
        <w:t>альной среды, в том числе за счет вклада в повышение уровня мед</w:t>
      </w:r>
      <w:r w:rsidRPr="003A1A5A">
        <w:rPr>
          <w:rFonts w:ascii="Times New Roman" w:hAnsi="Times New Roman" w:cs="Times New Roman"/>
          <w:sz w:val="28"/>
          <w:szCs w:val="28"/>
        </w:rPr>
        <w:t>и</w:t>
      </w:r>
      <w:r w:rsidRPr="003A1A5A">
        <w:rPr>
          <w:rFonts w:ascii="Times New Roman" w:hAnsi="Times New Roman" w:cs="Times New Roman"/>
          <w:sz w:val="28"/>
          <w:szCs w:val="28"/>
        </w:rPr>
        <w:t>цинского обслуживания на основе полученных в университете резул</w:t>
      </w:r>
      <w:r w:rsidRPr="003A1A5A">
        <w:rPr>
          <w:rFonts w:ascii="Times New Roman" w:hAnsi="Times New Roman" w:cs="Times New Roman"/>
          <w:sz w:val="28"/>
          <w:szCs w:val="28"/>
        </w:rPr>
        <w:t>ь</w:t>
      </w:r>
      <w:r w:rsidRPr="003A1A5A">
        <w:rPr>
          <w:rFonts w:ascii="Times New Roman" w:hAnsi="Times New Roman" w:cs="Times New Roman"/>
          <w:sz w:val="28"/>
          <w:szCs w:val="28"/>
        </w:rPr>
        <w:t>татов НИОКР, в создание информационного общества и электронного правительства;</w:t>
      </w:r>
    </w:p>
    <w:p w:rsidR="00E637C8" w:rsidRPr="003A1A5A" w:rsidRDefault="00E637C8" w:rsidP="00E637C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расширение спектра, повышение качества и доступности образовател</w:t>
      </w:r>
      <w:r w:rsidRPr="003A1A5A">
        <w:rPr>
          <w:rFonts w:ascii="Times New Roman" w:hAnsi="Times New Roman" w:cs="Times New Roman"/>
          <w:sz w:val="28"/>
          <w:szCs w:val="28"/>
        </w:rPr>
        <w:t>ь</w:t>
      </w:r>
      <w:r w:rsidRPr="003A1A5A">
        <w:rPr>
          <w:rFonts w:ascii="Times New Roman" w:hAnsi="Times New Roman" w:cs="Times New Roman"/>
          <w:sz w:val="28"/>
          <w:szCs w:val="28"/>
        </w:rPr>
        <w:t>ных услуг в регионе.</w:t>
      </w:r>
    </w:p>
    <w:p w:rsidR="00AA1D93" w:rsidRPr="003A1A5A" w:rsidRDefault="00AA1D93" w:rsidP="00C03C6E">
      <w:pPr>
        <w:pStyle w:val="3"/>
        <w:numPr>
          <w:ilvl w:val="1"/>
          <w:numId w:val="30"/>
        </w:numPr>
        <w:ind w:left="426" w:hanging="426"/>
        <w:jc w:val="center"/>
        <w:rPr>
          <w:rFonts w:eastAsia="Times New Roman"/>
        </w:rPr>
      </w:pPr>
      <w:bookmarkStart w:id="25" w:name="_Toc510805502"/>
      <w:proofErr w:type="spellStart"/>
      <w:r w:rsidRPr="003A1A5A">
        <w:rPr>
          <w:rFonts w:eastAsia="Times New Roman"/>
        </w:rPr>
        <w:t>Вузы-бенчмарки</w:t>
      </w:r>
      <w:proofErr w:type="spellEnd"/>
      <w:r w:rsidRPr="003A1A5A">
        <w:rPr>
          <w:rFonts w:eastAsia="Times New Roman"/>
        </w:rPr>
        <w:t xml:space="preserve"> и их конкурентные преимущества</w:t>
      </w:r>
      <w:bookmarkEnd w:id="25"/>
    </w:p>
    <w:p w:rsidR="00AA1D93" w:rsidRPr="003A1A5A" w:rsidRDefault="00BF682C" w:rsidP="005204D0">
      <w:pPr>
        <w:pStyle w:val="24"/>
        <w:widowControl w:val="0"/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sz w:val="28"/>
          <w:szCs w:val="28"/>
        </w:rPr>
      </w:pPr>
      <w:r w:rsidRPr="003A1A5A">
        <w:rPr>
          <w:sz w:val="28"/>
          <w:szCs w:val="28"/>
        </w:rPr>
        <w:t xml:space="preserve">НВГУ </w:t>
      </w:r>
      <w:r w:rsidR="00AA1D93" w:rsidRPr="003A1A5A">
        <w:rPr>
          <w:sz w:val="28"/>
          <w:szCs w:val="28"/>
        </w:rPr>
        <w:t xml:space="preserve">выбрал для себя в качестве </w:t>
      </w:r>
      <w:proofErr w:type="spellStart"/>
      <w:r w:rsidR="00AA1D93" w:rsidRPr="003A1A5A">
        <w:rPr>
          <w:sz w:val="28"/>
          <w:szCs w:val="28"/>
        </w:rPr>
        <w:t>вузов-бенчмарков</w:t>
      </w:r>
      <w:proofErr w:type="spellEnd"/>
      <w:r w:rsidR="00AA1D93" w:rsidRPr="003A1A5A">
        <w:rPr>
          <w:sz w:val="28"/>
          <w:szCs w:val="28"/>
        </w:rPr>
        <w:t xml:space="preserve"> </w:t>
      </w:r>
      <w:r w:rsidRPr="003A1A5A">
        <w:rPr>
          <w:sz w:val="28"/>
          <w:szCs w:val="28"/>
        </w:rPr>
        <w:t>зарубежные</w:t>
      </w:r>
      <w:r w:rsidR="00AA1D93" w:rsidRPr="003A1A5A">
        <w:rPr>
          <w:sz w:val="28"/>
          <w:szCs w:val="28"/>
        </w:rPr>
        <w:t xml:space="preserve"> ун</w:t>
      </w:r>
      <w:r w:rsidR="00AA1D93" w:rsidRPr="003A1A5A">
        <w:rPr>
          <w:sz w:val="28"/>
          <w:szCs w:val="28"/>
        </w:rPr>
        <w:t>и</w:t>
      </w:r>
      <w:r w:rsidR="00AA1D93" w:rsidRPr="003A1A5A">
        <w:rPr>
          <w:sz w:val="28"/>
          <w:szCs w:val="28"/>
        </w:rPr>
        <w:t>верситеты, демонстрирующие уверенный рост в академических рейтингах, успешно реализующие образовательную и научно- исследовательскую де</w:t>
      </w:r>
      <w:r w:rsidR="00AA1D93" w:rsidRPr="003A1A5A">
        <w:rPr>
          <w:sz w:val="28"/>
          <w:szCs w:val="28"/>
        </w:rPr>
        <w:t>я</w:t>
      </w:r>
      <w:r w:rsidR="00AA1D93" w:rsidRPr="003A1A5A">
        <w:rPr>
          <w:sz w:val="28"/>
          <w:szCs w:val="28"/>
        </w:rPr>
        <w:t>тельность в условиях промышленного региона, имеющие положительную динамику развития, в том числе кадровой составляющей, и высокий уровень востребованности выпускников</w:t>
      </w:r>
      <w:r w:rsidRPr="003A1A5A">
        <w:rPr>
          <w:sz w:val="28"/>
          <w:szCs w:val="28"/>
        </w:rPr>
        <w:t>.</w:t>
      </w:r>
    </w:p>
    <w:p w:rsidR="00AA1D93" w:rsidRPr="003A1A5A" w:rsidRDefault="00AA1D93" w:rsidP="005204D0">
      <w:pPr>
        <w:pStyle w:val="24"/>
        <w:widowControl w:val="0"/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sz w:val="28"/>
          <w:szCs w:val="28"/>
        </w:rPr>
      </w:pPr>
      <w:proofErr w:type="spellStart"/>
      <w:r w:rsidRPr="003A1A5A">
        <w:rPr>
          <w:sz w:val="28"/>
          <w:szCs w:val="28"/>
        </w:rPr>
        <w:lastRenderedPageBreak/>
        <w:t>Референтная</w:t>
      </w:r>
      <w:proofErr w:type="spellEnd"/>
      <w:r w:rsidRPr="003A1A5A">
        <w:rPr>
          <w:sz w:val="28"/>
          <w:szCs w:val="28"/>
        </w:rPr>
        <w:t xml:space="preserve"> группа университетов</w:t>
      </w:r>
      <w:r w:rsidR="005204D0" w:rsidRPr="003A1A5A">
        <w:rPr>
          <w:sz w:val="28"/>
          <w:szCs w:val="28"/>
        </w:rPr>
        <w:t>:</w:t>
      </w:r>
    </w:p>
    <w:p w:rsidR="00AA1D93" w:rsidRPr="003A1A5A" w:rsidRDefault="00AA1D93" w:rsidP="005204D0">
      <w:pPr>
        <w:pStyle w:val="24"/>
        <w:widowControl w:val="0"/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sz w:val="28"/>
          <w:szCs w:val="28"/>
        </w:rPr>
      </w:pPr>
      <w:r w:rsidRPr="003A1A5A">
        <w:rPr>
          <w:b/>
          <w:sz w:val="28"/>
          <w:szCs w:val="28"/>
        </w:rPr>
        <w:t xml:space="preserve">1. JAMK </w:t>
      </w:r>
      <w:r w:rsidR="005204D0" w:rsidRPr="003A1A5A">
        <w:rPr>
          <w:b/>
          <w:sz w:val="28"/>
          <w:szCs w:val="28"/>
        </w:rPr>
        <w:t xml:space="preserve">университет прикладных наук </w:t>
      </w:r>
      <w:proofErr w:type="gramStart"/>
      <w:r w:rsidR="005204D0" w:rsidRPr="003A1A5A">
        <w:rPr>
          <w:b/>
          <w:sz w:val="28"/>
          <w:szCs w:val="28"/>
        </w:rPr>
        <w:t>г</w:t>
      </w:r>
      <w:proofErr w:type="gramEnd"/>
      <w:r w:rsidR="005204D0" w:rsidRPr="003A1A5A">
        <w:rPr>
          <w:b/>
          <w:sz w:val="28"/>
          <w:szCs w:val="28"/>
        </w:rPr>
        <w:t xml:space="preserve">. </w:t>
      </w:r>
      <w:proofErr w:type="spellStart"/>
      <w:r w:rsidR="005204D0" w:rsidRPr="003A1A5A">
        <w:rPr>
          <w:b/>
          <w:sz w:val="28"/>
          <w:szCs w:val="28"/>
        </w:rPr>
        <w:t>Ювяскюля</w:t>
      </w:r>
      <w:proofErr w:type="spellEnd"/>
      <w:r w:rsidR="005204D0" w:rsidRPr="003A1A5A">
        <w:rPr>
          <w:sz w:val="28"/>
          <w:szCs w:val="28"/>
        </w:rPr>
        <w:t xml:space="preserve"> </w:t>
      </w:r>
      <w:r w:rsidRPr="003A1A5A">
        <w:rPr>
          <w:sz w:val="28"/>
          <w:szCs w:val="28"/>
        </w:rPr>
        <w:t>(Финляндия)</w:t>
      </w:r>
      <w:r w:rsidR="005204D0" w:rsidRPr="003A1A5A">
        <w:rPr>
          <w:sz w:val="28"/>
          <w:szCs w:val="28"/>
        </w:rPr>
        <w:t>.</w:t>
      </w:r>
    </w:p>
    <w:p w:rsidR="00AA1D93" w:rsidRPr="003A1A5A" w:rsidRDefault="005204D0" w:rsidP="005204D0">
      <w:pPr>
        <w:pStyle w:val="a3"/>
        <w:numPr>
          <w:ilvl w:val="0"/>
          <w:numId w:val="3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A1D93"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тратегия взаимодействия вуза с муниципальными и региональными органами власти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A1D93" w:rsidRPr="003A1A5A" w:rsidRDefault="005204D0" w:rsidP="005204D0">
      <w:pPr>
        <w:pStyle w:val="a3"/>
        <w:numPr>
          <w:ilvl w:val="0"/>
          <w:numId w:val="3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AA1D93"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рикладные исследования и инновационная деятельность, напра</w:t>
      </w:r>
      <w:r w:rsidR="00AA1D93"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A1D93"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ленные на регионального развитие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AA1D93" w:rsidRPr="003A1A5A" w:rsidRDefault="005204D0" w:rsidP="005204D0">
      <w:pPr>
        <w:pStyle w:val="a3"/>
        <w:numPr>
          <w:ilvl w:val="0"/>
          <w:numId w:val="3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AA1D93"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рансфер знаний и коммерциализация результатов научных исслед</w:t>
      </w:r>
      <w:r w:rsidR="00AA1D93"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A1D93"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ваний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A1D93" w:rsidRPr="003A1A5A" w:rsidRDefault="005204D0" w:rsidP="005204D0">
      <w:pPr>
        <w:pStyle w:val="a3"/>
        <w:numPr>
          <w:ilvl w:val="0"/>
          <w:numId w:val="3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proofErr w:type="spellStart"/>
      <w:r w:rsidR="00AA1D93"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кспорт</w:t>
      </w:r>
      <w:proofErr w:type="spellEnd"/>
      <w:r w:rsidR="00AA1D93"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A1D93"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образовательных</w:t>
      </w:r>
      <w:proofErr w:type="spellEnd"/>
      <w:r w:rsidR="00AA1D93"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A1D93"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услуг</w:t>
      </w:r>
      <w:proofErr w:type="spellEnd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AA1D93"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AA1D93" w:rsidRPr="003A1A5A" w:rsidRDefault="005204D0" w:rsidP="005204D0">
      <w:pPr>
        <w:pStyle w:val="a3"/>
        <w:numPr>
          <w:ilvl w:val="0"/>
          <w:numId w:val="3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AA1D93"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рограммы обучения бизнесу  и предпринимательским навыкам (42% выпускников в течение 3 лет после завершения обучения открывают свой бизнес)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A1D93" w:rsidRPr="003A1A5A" w:rsidRDefault="005204D0" w:rsidP="005204D0">
      <w:pPr>
        <w:pStyle w:val="a3"/>
        <w:numPr>
          <w:ilvl w:val="0"/>
          <w:numId w:val="3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spellStart"/>
      <w:r w:rsidR="00AA1D93"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нтернационализация</w:t>
      </w:r>
      <w:proofErr w:type="spellEnd"/>
      <w:r w:rsidR="00AA1D93"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и </w:t>
      </w:r>
      <w:proofErr w:type="spellStart"/>
      <w:r w:rsidR="00AA1D93"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международное</w:t>
      </w:r>
      <w:proofErr w:type="spellEnd"/>
      <w:r w:rsidR="00AA1D93"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A1D93" w:rsidRPr="003A1A5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сотрудничество</w:t>
      </w:r>
      <w:proofErr w:type="spellEnd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A1D93" w:rsidRPr="003A1A5A" w:rsidRDefault="00AA1D93" w:rsidP="005204D0">
      <w:pPr>
        <w:pStyle w:val="24"/>
        <w:widowControl w:val="0"/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sz w:val="28"/>
          <w:szCs w:val="28"/>
        </w:rPr>
      </w:pPr>
      <w:r w:rsidRPr="003A1A5A">
        <w:rPr>
          <w:sz w:val="28"/>
          <w:szCs w:val="28"/>
        </w:rPr>
        <w:t>Университет Прикладных Наук JAMK – это один из самых популярных университетов прикладных наук в Финляндии. JAMK – это многопрофил</w:t>
      </w:r>
      <w:r w:rsidRPr="003A1A5A">
        <w:rPr>
          <w:sz w:val="28"/>
          <w:szCs w:val="28"/>
        </w:rPr>
        <w:t>ь</w:t>
      </w:r>
      <w:r w:rsidRPr="003A1A5A">
        <w:rPr>
          <w:sz w:val="28"/>
          <w:szCs w:val="28"/>
        </w:rPr>
        <w:t>ное высшее учебное заведение с четырьмя учебными подразделениями: Ф</w:t>
      </w:r>
      <w:r w:rsidRPr="003A1A5A">
        <w:rPr>
          <w:sz w:val="28"/>
          <w:szCs w:val="28"/>
        </w:rPr>
        <w:t>а</w:t>
      </w:r>
      <w:r w:rsidRPr="003A1A5A">
        <w:rPr>
          <w:sz w:val="28"/>
          <w:szCs w:val="28"/>
        </w:rPr>
        <w:t xml:space="preserve">культет Бизнеса, Факультет Здравоохранения и Социальных наук, Факультет Технологий и Педагогический колледж. В 2013 году JAMK получил Награду за выдающиеся достижения </w:t>
      </w:r>
      <w:proofErr w:type="spellStart"/>
      <w:r w:rsidRPr="003A1A5A">
        <w:rPr>
          <w:sz w:val="28"/>
          <w:szCs w:val="28"/>
        </w:rPr>
        <w:t>Erasmus</w:t>
      </w:r>
      <w:proofErr w:type="spellEnd"/>
      <w:r w:rsidRPr="003A1A5A">
        <w:rPr>
          <w:sz w:val="28"/>
          <w:szCs w:val="28"/>
        </w:rPr>
        <w:t xml:space="preserve"> (Европейское сообщество по вопросам мобильности студентов ВУЗов) за то, что является самым международным университетом в Европе, на основании мобильности сотрудников.  Совет Финляндии по Высшему Образованию (FINHEEC, сейчас FINEEC) продлил знак качества JAMK в 2013 году и он действителен до 2019 года.  </w:t>
      </w:r>
    </w:p>
    <w:p w:rsidR="00AA1D93" w:rsidRPr="003A1A5A" w:rsidRDefault="00AA1D93" w:rsidP="00AA1D93">
      <w:pPr>
        <w:spacing w:after="0" w:line="240" w:lineRule="auto"/>
        <w:rPr>
          <w:rFonts w:ascii="Tahoma" w:hAnsi="Tahoma" w:cs="Tahoma"/>
        </w:rPr>
      </w:pPr>
    </w:p>
    <w:p w:rsidR="00AA1D93" w:rsidRPr="003A1A5A" w:rsidRDefault="00AA1D93" w:rsidP="005204D0">
      <w:pPr>
        <w:pStyle w:val="24"/>
        <w:widowControl w:val="0"/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b/>
          <w:sz w:val="28"/>
          <w:szCs w:val="28"/>
        </w:rPr>
      </w:pPr>
      <w:r w:rsidRPr="003A1A5A">
        <w:rPr>
          <w:b/>
          <w:sz w:val="28"/>
          <w:szCs w:val="28"/>
        </w:rPr>
        <w:t xml:space="preserve">2. Университет Северной Британской Колумбии </w:t>
      </w:r>
      <w:r w:rsidRPr="003A1A5A">
        <w:rPr>
          <w:sz w:val="28"/>
          <w:szCs w:val="28"/>
        </w:rPr>
        <w:t>(</w:t>
      </w:r>
      <w:proofErr w:type="gramStart"/>
      <w:r w:rsidRPr="003A1A5A">
        <w:rPr>
          <w:sz w:val="28"/>
          <w:szCs w:val="28"/>
        </w:rPr>
        <w:t>г</w:t>
      </w:r>
      <w:proofErr w:type="gramEnd"/>
      <w:r w:rsidRPr="003A1A5A">
        <w:rPr>
          <w:sz w:val="28"/>
          <w:szCs w:val="28"/>
        </w:rPr>
        <w:t xml:space="preserve">. </w:t>
      </w:r>
      <w:proofErr w:type="spellStart"/>
      <w:r w:rsidRPr="003A1A5A">
        <w:rPr>
          <w:sz w:val="28"/>
          <w:szCs w:val="28"/>
        </w:rPr>
        <w:t>Принс-Джордж</w:t>
      </w:r>
      <w:proofErr w:type="spellEnd"/>
      <w:r w:rsidRPr="003A1A5A">
        <w:rPr>
          <w:sz w:val="28"/>
          <w:szCs w:val="28"/>
        </w:rPr>
        <w:t xml:space="preserve">, Канада) </w:t>
      </w:r>
    </w:p>
    <w:p w:rsidR="004F0D3F" w:rsidRPr="003A1A5A" w:rsidRDefault="004F0D3F" w:rsidP="004F0D3F">
      <w:pPr>
        <w:pStyle w:val="24"/>
        <w:widowControl w:val="0"/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3A1A5A">
        <w:rPr>
          <w:sz w:val="28"/>
          <w:szCs w:val="28"/>
        </w:rPr>
        <w:t xml:space="preserve">г. </w:t>
      </w:r>
      <w:proofErr w:type="spellStart"/>
      <w:r w:rsidRPr="003A1A5A">
        <w:rPr>
          <w:sz w:val="28"/>
          <w:szCs w:val="28"/>
        </w:rPr>
        <w:t>Принс-Джордж</w:t>
      </w:r>
      <w:proofErr w:type="spellEnd"/>
      <w:r w:rsidRPr="003A1A5A">
        <w:rPr>
          <w:sz w:val="28"/>
          <w:szCs w:val="28"/>
        </w:rPr>
        <w:t>, население - 80,981 чел, «Северная столица Брита</w:t>
      </w:r>
      <w:r w:rsidRPr="003A1A5A">
        <w:rPr>
          <w:sz w:val="28"/>
          <w:szCs w:val="28"/>
        </w:rPr>
        <w:t>н</w:t>
      </w:r>
      <w:r w:rsidRPr="003A1A5A">
        <w:rPr>
          <w:sz w:val="28"/>
          <w:szCs w:val="28"/>
        </w:rPr>
        <w:t xml:space="preserve">ской Колумбии»). Год основания – 1990. Количество студентов - 4000 чел.  ППС и административный персонал - 817 чел.  Иностранные студенты - 307 чел. </w:t>
      </w:r>
      <w:r w:rsidRPr="003A1A5A">
        <w:rPr>
          <w:sz w:val="28"/>
          <w:szCs w:val="28"/>
          <w:shd w:val="clear" w:color="auto" w:fill="FFFFFF"/>
        </w:rPr>
        <w:t>1 из 4 абитуриентов получает финансовую поддержку.</w:t>
      </w:r>
    </w:p>
    <w:p w:rsidR="00AA1D93" w:rsidRPr="003A1A5A" w:rsidRDefault="005204D0" w:rsidP="005204D0">
      <w:pPr>
        <w:pStyle w:val="a3"/>
        <w:numPr>
          <w:ilvl w:val="0"/>
          <w:numId w:val="3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A1D93"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ходит в топ 3 лучших небольших университетов Канады (с 2010 г.)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A1D93" w:rsidRPr="003A1A5A" w:rsidRDefault="005204D0" w:rsidP="005204D0">
      <w:pPr>
        <w:pStyle w:val="a3"/>
        <w:numPr>
          <w:ilvl w:val="0"/>
          <w:numId w:val="3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A1D93"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клад в устойчивое развитие севера (приоритетные направления  - окружающая среда и природные ресурсы, здоровье и качество жизни, пр</w:t>
      </w:r>
      <w:r w:rsidR="00AA1D93"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A1D93"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блемы коренных народов севера, устойчивое развитие общества севера;</w:t>
      </w:r>
    </w:p>
    <w:p w:rsidR="00AA1D93" w:rsidRPr="003A1A5A" w:rsidRDefault="005204D0" w:rsidP="005204D0">
      <w:pPr>
        <w:pStyle w:val="a3"/>
        <w:numPr>
          <w:ilvl w:val="0"/>
          <w:numId w:val="3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AA1D93"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ризнанные новаторские исследования, имеющие актуальное знач</w:t>
      </w:r>
      <w:r w:rsidR="00AA1D93"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AA1D93"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ние для Севера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AA1D93"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A1D93" w:rsidRPr="003A1A5A" w:rsidRDefault="00AA1D93" w:rsidP="005204D0">
      <w:pPr>
        <w:pStyle w:val="a3"/>
        <w:numPr>
          <w:ilvl w:val="0"/>
          <w:numId w:val="3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"Зеленый" университет Канады</w:t>
      </w:r>
      <w:r w:rsidR="005204D0"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204D0" w:rsidRPr="003A1A5A" w:rsidRDefault="005204D0" w:rsidP="005204D0">
      <w:pPr>
        <w:pStyle w:val="24"/>
        <w:widowControl w:val="0"/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sz w:val="28"/>
          <w:szCs w:val="28"/>
        </w:rPr>
      </w:pPr>
      <w:r w:rsidRPr="003A1A5A">
        <w:rPr>
          <w:sz w:val="28"/>
          <w:szCs w:val="28"/>
        </w:rPr>
        <w:t xml:space="preserve">55 программ </w:t>
      </w:r>
      <w:proofErr w:type="spellStart"/>
      <w:r w:rsidRPr="003A1A5A">
        <w:rPr>
          <w:sz w:val="28"/>
          <w:szCs w:val="28"/>
        </w:rPr>
        <w:t>бакалавриата</w:t>
      </w:r>
      <w:proofErr w:type="spellEnd"/>
      <w:r w:rsidRPr="003A1A5A">
        <w:rPr>
          <w:sz w:val="28"/>
          <w:szCs w:val="28"/>
        </w:rPr>
        <w:t>, 15 магистерских и 2 программы аспирант</w:t>
      </w:r>
      <w:r w:rsidRPr="003A1A5A">
        <w:rPr>
          <w:sz w:val="28"/>
          <w:szCs w:val="28"/>
        </w:rPr>
        <w:t>у</w:t>
      </w:r>
      <w:r w:rsidRPr="003A1A5A">
        <w:rPr>
          <w:sz w:val="28"/>
          <w:szCs w:val="28"/>
        </w:rPr>
        <w:t xml:space="preserve">ры. Программы </w:t>
      </w:r>
      <w:proofErr w:type="spellStart"/>
      <w:r w:rsidRPr="003A1A5A">
        <w:rPr>
          <w:sz w:val="28"/>
          <w:szCs w:val="28"/>
        </w:rPr>
        <w:t>бакалавриата</w:t>
      </w:r>
      <w:proofErr w:type="spellEnd"/>
      <w:r w:rsidRPr="003A1A5A">
        <w:rPr>
          <w:sz w:val="28"/>
          <w:szCs w:val="28"/>
        </w:rPr>
        <w:t xml:space="preserve"> и магистратуры предлагаются в области и</w:t>
      </w:r>
      <w:r w:rsidRPr="003A1A5A">
        <w:rPr>
          <w:sz w:val="28"/>
          <w:szCs w:val="28"/>
        </w:rPr>
        <w:t>с</w:t>
      </w:r>
      <w:r w:rsidRPr="003A1A5A">
        <w:rPr>
          <w:sz w:val="28"/>
          <w:szCs w:val="28"/>
        </w:rPr>
        <w:lastRenderedPageBreak/>
        <w:t>кусств, медицины, наук, социальной работы и изобразительных искусств.</w:t>
      </w:r>
    </w:p>
    <w:p w:rsidR="00AA1D93" w:rsidRPr="003A1A5A" w:rsidRDefault="00AA1D93" w:rsidP="005204D0">
      <w:pPr>
        <w:pStyle w:val="24"/>
        <w:widowControl w:val="0"/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sz w:val="28"/>
          <w:szCs w:val="28"/>
        </w:rPr>
      </w:pPr>
      <w:r w:rsidRPr="003A1A5A">
        <w:rPr>
          <w:sz w:val="28"/>
          <w:szCs w:val="28"/>
        </w:rPr>
        <w:t>Стратегические области научных исследований</w:t>
      </w:r>
      <w:r w:rsidR="004F0D3F" w:rsidRPr="003A1A5A">
        <w:rPr>
          <w:sz w:val="28"/>
          <w:szCs w:val="28"/>
        </w:rPr>
        <w:t>:</w:t>
      </w:r>
    </w:p>
    <w:p w:rsidR="00AA1D93" w:rsidRPr="003A1A5A" w:rsidRDefault="005204D0" w:rsidP="005204D0">
      <w:pPr>
        <w:pStyle w:val="a3"/>
        <w:numPr>
          <w:ilvl w:val="0"/>
          <w:numId w:val="3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A1D93"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кружающая среда и природные ресурсы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A1D93" w:rsidRPr="003A1A5A" w:rsidRDefault="005204D0" w:rsidP="005204D0">
      <w:pPr>
        <w:pStyle w:val="a3"/>
        <w:numPr>
          <w:ilvl w:val="0"/>
          <w:numId w:val="3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AA1D93"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азвитие общества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A1D93" w:rsidRPr="003A1A5A" w:rsidRDefault="005204D0" w:rsidP="005204D0">
      <w:pPr>
        <w:pStyle w:val="a3"/>
        <w:numPr>
          <w:ilvl w:val="0"/>
          <w:numId w:val="3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AA1D93"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доровье населения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AA1D93"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A1D93" w:rsidRPr="003A1A5A" w:rsidRDefault="005204D0" w:rsidP="005204D0">
      <w:pPr>
        <w:pStyle w:val="a3"/>
        <w:numPr>
          <w:ilvl w:val="0"/>
          <w:numId w:val="3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AA1D93"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оренные народы севера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A1D93" w:rsidRPr="003A1A5A" w:rsidRDefault="005204D0" w:rsidP="005204D0">
      <w:pPr>
        <w:pStyle w:val="24"/>
        <w:widowControl w:val="0"/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sz w:val="28"/>
          <w:szCs w:val="28"/>
        </w:rPr>
      </w:pPr>
      <w:r w:rsidRPr="003A1A5A">
        <w:rPr>
          <w:b/>
          <w:sz w:val="28"/>
          <w:szCs w:val="28"/>
        </w:rPr>
        <w:t xml:space="preserve">3. Университет </w:t>
      </w:r>
      <w:proofErr w:type="spellStart"/>
      <w:r w:rsidRPr="003A1A5A">
        <w:rPr>
          <w:b/>
          <w:sz w:val="28"/>
          <w:szCs w:val="28"/>
        </w:rPr>
        <w:t>Ставангера</w:t>
      </w:r>
      <w:proofErr w:type="spellEnd"/>
      <w:r w:rsidRPr="003A1A5A">
        <w:rPr>
          <w:b/>
          <w:sz w:val="28"/>
          <w:szCs w:val="28"/>
        </w:rPr>
        <w:t xml:space="preserve"> </w:t>
      </w:r>
      <w:r w:rsidR="00AA1D93" w:rsidRPr="003A1A5A">
        <w:rPr>
          <w:sz w:val="28"/>
          <w:szCs w:val="28"/>
        </w:rPr>
        <w:t>(Норвегия)</w:t>
      </w:r>
    </w:p>
    <w:p w:rsidR="00AA1D93" w:rsidRPr="003A1A5A" w:rsidRDefault="00AA1D93" w:rsidP="005204D0">
      <w:pPr>
        <w:pStyle w:val="24"/>
        <w:widowControl w:val="0"/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3A1A5A">
        <w:rPr>
          <w:sz w:val="28"/>
          <w:szCs w:val="28"/>
        </w:rPr>
        <w:t>Расположен</w:t>
      </w:r>
      <w:proofErr w:type="gramEnd"/>
      <w:r w:rsidRPr="003A1A5A">
        <w:rPr>
          <w:sz w:val="28"/>
          <w:szCs w:val="28"/>
        </w:rPr>
        <w:t xml:space="preserve"> в г. </w:t>
      </w:r>
      <w:proofErr w:type="spellStart"/>
      <w:r w:rsidRPr="003A1A5A">
        <w:rPr>
          <w:sz w:val="28"/>
          <w:szCs w:val="28"/>
        </w:rPr>
        <w:t>Ставангер</w:t>
      </w:r>
      <w:proofErr w:type="spellEnd"/>
      <w:r w:rsidRPr="003A1A5A">
        <w:rPr>
          <w:sz w:val="28"/>
          <w:szCs w:val="28"/>
        </w:rPr>
        <w:t xml:space="preserve"> (население 300 000 чел.) на полуострове на юго-западном побережье Норвегии. </w:t>
      </w:r>
      <w:proofErr w:type="spellStart"/>
      <w:r w:rsidRPr="003A1A5A">
        <w:rPr>
          <w:sz w:val="28"/>
          <w:szCs w:val="28"/>
        </w:rPr>
        <w:t>Ставангер</w:t>
      </w:r>
      <w:proofErr w:type="spellEnd"/>
      <w:r w:rsidRPr="003A1A5A">
        <w:rPr>
          <w:sz w:val="28"/>
          <w:szCs w:val="28"/>
        </w:rPr>
        <w:t xml:space="preserve"> является нефтяной столицей Норвегии. </w:t>
      </w:r>
    </w:p>
    <w:p w:rsidR="00AA1D93" w:rsidRPr="003A1A5A" w:rsidRDefault="00AA1D93" w:rsidP="004F0D3F">
      <w:pPr>
        <w:pStyle w:val="24"/>
        <w:widowControl w:val="0"/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sz w:val="28"/>
          <w:szCs w:val="28"/>
        </w:rPr>
      </w:pPr>
      <w:r w:rsidRPr="003A1A5A">
        <w:rPr>
          <w:sz w:val="28"/>
          <w:szCs w:val="28"/>
        </w:rPr>
        <w:t>Факультеты: Гуманитарных наук и образования</w:t>
      </w:r>
      <w:r w:rsidR="004F0D3F" w:rsidRPr="003A1A5A">
        <w:rPr>
          <w:sz w:val="28"/>
          <w:szCs w:val="28"/>
        </w:rPr>
        <w:t xml:space="preserve">, </w:t>
      </w:r>
      <w:r w:rsidRPr="003A1A5A">
        <w:rPr>
          <w:sz w:val="28"/>
          <w:szCs w:val="28"/>
        </w:rPr>
        <w:t>Социальных наук</w:t>
      </w:r>
      <w:r w:rsidR="004F0D3F" w:rsidRPr="003A1A5A">
        <w:rPr>
          <w:sz w:val="28"/>
          <w:szCs w:val="28"/>
        </w:rPr>
        <w:t xml:space="preserve">, </w:t>
      </w:r>
      <w:r w:rsidRPr="003A1A5A">
        <w:rPr>
          <w:sz w:val="28"/>
          <w:szCs w:val="28"/>
        </w:rPr>
        <w:t>Науки и технологий</w:t>
      </w:r>
      <w:r w:rsidR="004F0D3F" w:rsidRPr="003A1A5A">
        <w:rPr>
          <w:sz w:val="28"/>
          <w:szCs w:val="28"/>
        </w:rPr>
        <w:t xml:space="preserve">, </w:t>
      </w:r>
      <w:r w:rsidRPr="003A1A5A">
        <w:rPr>
          <w:sz w:val="28"/>
          <w:szCs w:val="28"/>
        </w:rPr>
        <w:t>Исполнительных искусств</w:t>
      </w:r>
      <w:r w:rsidR="004F0D3F" w:rsidRPr="003A1A5A">
        <w:rPr>
          <w:sz w:val="28"/>
          <w:szCs w:val="28"/>
        </w:rPr>
        <w:t xml:space="preserve">, </w:t>
      </w:r>
      <w:r w:rsidRPr="003A1A5A">
        <w:rPr>
          <w:sz w:val="28"/>
          <w:szCs w:val="28"/>
        </w:rPr>
        <w:t>Здравоохранения</w:t>
      </w:r>
      <w:r w:rsidR="004F0D3F" w:rsidRPr="003A1A5A">
        <w:rPr>
          <w:sz w:val="28"/>
          <w:szCs w:val="28"/>
        </w:rPr>
        <w:t xml:space="preserve">, </w:t>
      </w:r>
      <w:r w:rsidRPr="003A1A5A">
        <w:rPr>
          <w:sz w:val="28"/>
          <w:szCs w:val="28"/>
        </w:rPr>
        <w:t>Бизнеса</w:t>
      </w:r>
      <w:r w:rsidR="004F0D3F" w:rsidRPr="003A1A5A">
        <w:rPr>
          <w:sz w:val="28"/>
          <w:szCs w:val="28"/>
        </w:rPr>
        <w:t>.</w:t>
      </w:r>
    </w:p>
    <w:p w:rsidR="00AA1D93" w:rsidRPr="003A1A5A" w:rsidRDefault="00AA1D93" w:rsidP="004F0D3F">
      <w:pPr>
        <w:pStyle w:val="24"/>
        <w:widowControl w:val="0"/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sz w:val="28"/>
          <w:szCs w:val="28"/>
        </w:rPr>
      </w:pPr>
      <w:r w:rsidRPr="003A1A5A">
        <w:rPr>
          <w:sz w:val="28"/>
          <w:szCs w:val="28"/>
        </w:rPr>
        <w:t>На базе вуза функционируют: Международный научно-исследовательский институт</w:t>
      </w:r>
      <w:r w:rsidR="004F0D3F" w:rsidRPr="003A1A5A">
        <w:rPr>
          <w:sz w:val="28"/>
          <w:szCs w:val="28"/>
        </w:rPr>
        <w:t xml:space="preserve">, </w:t>
      </w:r>
      <w:r w:rsidRPr="003A1A5A">
        <w:rPr>
          <w:sz w:val="28"/>
          <w:szCs w:val="28"/>
        </w:rPr>
        <w:t>Инновационный парк</w:t>
      </w:r>
      <w:r w:rsidR="004F0D3F" w:rsidRPr="003A1A5A">
        <w:rPr>
          <w:sz w:val="28"/>
          <w:szCs w:val="28"/>
        </w:rPr>
        <w:t xml:space="preserve">, </w:t>
      </w:r>
      <w:r w:rsidRPr="003A1A5A">
        <w:rPr>
          <w:sz w:val="28"/>
          <w:szCs w:val="28"/>
        </w:rPr>
        <w:t>Музей археологии</w:t>
      </w:r>
      <w:r w:rsidR="004F0D3F" w:rsidRPr="003A1A5A">
        <w:rPr>
          <w:sz w:val="28"/>
          <w:szCs w:val="28"/>
        </w:rPr>
        <w:t>.</w:t>
      </w:r>
    </w:p>
    <w:p w:rsidR="00AA1D93" w:rsidRPr="003A1A5A" w:rsidRDefault="004F0D3F" w:rsidP="004F0D3F">
      <w:pPr>
        <w:pStyle w:val="a3"/>
        <w:numPr>
          <w:ilvl w:val="0"/>
          <w:numId w:val="3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A1D93"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беспечение города и региона квалифицированными кадрами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A1D93" w:rsidRPr="003A1A5A" w:rsidRDefault="004F0D3F" w:rsidP="004F0D3F">
      <w:pPr>
        <w:pStyle w:val="a3"/>
        <w:numPr>
          <w:ilvl w:val="0"/>
          <w:numId w:val="3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AA1D93"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арантированное трудоустройство выпускников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AA1D93"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A1D93" w:rsidRPr="003A1A5A" w:rsidRDefault="004F0D3F" w:rsidP="004F0D3F">
      <w:pPr>
        <w:pStyle w:val="a3"/>
        <w:numPr>
          <w:ilvl w:val="0"/>
          <w:numId w:val="3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="00AA1D93"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ирокий спектр научных исследований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AA1D93"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A1D93" w:rsidRPr="003A1A5A" w:rsidRDefault="00AA1D93" w:rsidP="004F0D3F">
      <w:pPr>
        <w:pStyle w:val="a3"/>
        <w:numPr>
          <w:ilvl w:val="0"/>
          <w:numId w:val="3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успешен</w:t>
      </w:r>
      <w:proofErr w:type="gramEnd"/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области предпринимательства и инновационных технол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гий; </w:t>
      </w:r>
    </w:p>
    <w:p w:rsidR="00AA1D93" w:rsidRPr="003A1A5A" w:rsidRDefault="00AA1D93" w:rsidP="004F0D3F">
      <w:pPr>
        <w:pStyle w:val="a3"/>
        <w:numPr>
          <w:ilvl w:val="0"/>
          <w:numId w:val="3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подстраивается под нужды регионального рынка труда; </w:t>
      </w:r>
    </w:p>
    <w:p w:rsidR="00AA1D93" w:rsidRPr="003A1A5A" w:rsidRDefault="00AA1D93" w:rsidP="004F0D3F">
      <w:pPr>
        <w:pStyle w:val="a3"/>
        <w:numPr>
          <w:ilvl w:val="0"/>
          <w:numId w:val="3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единственным норвежским ВУЗом в Европейском консо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3A1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циуме инновационных университетов (ECIU); </w:t>
      </w:r>
    </w:p>
    <w:p w:rsidR="00AA1D93" w:rsidRPr="003A1A5A" w:rsidRDefault="00AA1D93" w:rsidP="004F0D3F">
      <w:pPr>
        <w:pStyle w:val="24"/>
        <w:widowControl w:val="0"/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sz w:val="28"/>
          <w:szCs w:val="28"/>
        </w:rPr>
      </w:pPr>
      <w:r w:rsidRPr="003A1A5A">
        <w:rPr>
          <w:sz w:val="28"/>
          <w:szCs w:val="28"/>
        </w:rPr>
        <w:t xml:space="preserve">Университет </w:t>
      </w:r>
      <w:proofErr w:type="spellStart"/>
      <w:r w:rsidRPr="003A1A5A">
        <w:rPr>
          <w:sz w:val="28"/>
          <w:szCs w:val="28"/>
        </w:rPr>
        <w:t>Ставангера</w:t>
      </w:r>
      <w:proofErr w:type="spellEnd"/>
      <w:r w:rsidRPr="003A1A5A">
        <w:rPr>
          <w:sz w:val="28"/>
          <w:szCs w:val="28"/>
        </w:rPr>
        <w:t xml:space="preserve"> считается самым надежным местом для пол</w:t>
      </w:r>
      <w:r w:rsidRPr="003A1A5A">
        <w:rPr>
          <w:sz w:val="28"/>
          <w:szCs w:val="28"/>
        </w:rPr>
        <w:t>у</w:t>
      </w:r>
      <w:r w:rsidRPr="003A1A5A">
        <w:rPr>
          <w:sz w:val="28"/>
          <w:szCs w:val="28"/>
        </w:rPr>
        <w:t>чения работы в Норвегии сразу после окончания ВУЗа. В отличие от других норвежских учебных заведений, не стремится к явному международному л</w:t>
      </w:r>
      <w:r w:rsidRPr="003A1A5A">
        <w:rPr>
          <w:sz w:val="28"/>
          <w:szCs w:val="28"/>
        </w:rPr>
        <w:t>и</w:t>
      </w:r>
      <w:r w:rsidRPr="003A1A5A">
        <w:rPr>
          <w:sz w:val="28"/>
          <w:szCs w:val="28"/>
        </w:rPr>
        <w:t>дерству. Его руководство ставит реальные, немного «приземленные» цели – обеспечить город и его окрестности квалифицированными кадрами и гара</w:t>
      </w:r>
      <w:r w:rsidRPr="003A1A5A">
        <w:rPr>
          <w:sz w:val="28"/>
          <w:szCs w:val="28"/>
        </w:rPr>
        <w:t>н</w:t>
      </w:r>
      <w:r w:rsidRPr="003A1A5A">
        <w:rPr>
          <w:sz w:val="28"/>
          <w:szCs w:val="28"/>
        </w:rPr>
        <w:t xml:space="preserve">тированно снабдить работой своих выпускников. Поэтому на территории ВУЗа открыто множество </w:t>
      </w:r>
      <w:proofErr w:type="gramStart"/>
      <w:r w:rsidRPr="003A1A5A">
        <w:rPr>
          <w:sz w:val="28"/>
          <w:szCs w:val="28"/>
        </w:rPr>
        <w:t>бизнес-инкубаторов</w:t>
      </w:r>
      <w:proofErr w:type="gramEnd"/>
      <w:r w:rsidRPr="003A1A5A">
        <w:rPr>
          <w:sz w:val="28"/>
          <w:szCs w:val="28"/>
        </w:rPr>
        <w:t xml:space="preserve"> и работает Технический парк. Диплом </w:t>
      </w:r>
      <w:proofErr w:type="spellStart"/>
      <w:r w:rsidRPr="003A1A5A">
        <w:rPr>
          <w:sz w:val="28"/>
          <w:szCs w:val="28"/>
        </w:rPr>
        <w:t>UiS</w:t>
      </w:r>
      <w:proofErr w:type="spellEnd"/>
      <w:r w:rsidRPr="003A1A5A">
        <w:rPr>
          <w:sz w:val="28"/>
          <w:szCs w:val="28"/>
        </w:rPr>
        <w:t xml:space="preserve"> является 100% гарантией трудоустройства. Согласно социолог</w:t>
      </w:r>
      <w:r w:rsidRPr="003A1A5A">
        <w:rPr>
          <w:sz w:val="28"/>
          <w:szCs w:val="28"/>
        </w:rPr>
        <w:t>и</w:t>
      </w:r>
      <w:r w:rsidRPr="003A1A5A">
        <w:rPr>
          <w:sz w:val="28"/>
          <w:szCs w:val="28"/>
        </w:rPr>
        <w:t>ческим опросам, местные работодатели отдают предпочтение именно его студентам, разумно полагая, что они имеют все необходимые знания и нав</w:t>
      </w:r>
      <w:r w:rsidRPr="003A1A5A">
        <w:rPr>
          <w:sz w:val="28"/>
          <w:szCs w:val="28"/>
        </w:rPr>
        <w:t>ы</w:t>
      </w:r>
      <w:r w:rsidRPr="003A1A5A">
        <w:rPr>
          <w:sz w:val="28"/>
          <w:szCs w:val="28"/>
        </w:rPr>
        <w:t>ки.</w:t>
      </w:r>
    </w:p>
    <w:p w:rsidR="00282A72" w:rsidRPr="003A1A5A" w:rsidRDefault="00282A72" w:rsidP="0084050D">
      <w:pPr>
        <w:pStyle w:val="3"/>
        <w:spacing w:before="120" w:after="120" w:line="240" w:lineRule="auto"/>
        <w:ind w:firstLine="709"/>
        <w:jc w:val="both"/>
      </w:pPr>
      <w:bookmarkStart w:id="26" w:name="_Toc510805503"/>
      <w:r w:rsidRPr="003A1A5A">
        <w:t>2.</w:t>
      </w:r>
      <w:r w:rsidR="0084050D" w:rsidRPr="003A1A5A">
        <w:t>4</w:t>
      </w:r>
      <w:r w:rsidRPr="003A1A5A">
        <w:t>. Роль и место вуза в социально-экономическом развитии реги</w:t>
      </w:r>
      <w:r w:rsidRPr="003A1A5A">
        <w:t>о</w:t>
      </w:r>
      <w:r w:rsidRPr="003A1A5A">
        <w:t>на</w:t>
      </w:r>
      <w:bookmarkEnd w:id="26"/>
      <w:r w:rsidRPr="003A1A5A">
        <w:t xml:space="preserve"> </w:t>
      </w:r>
    </w:p>
    <w:p w:rsidR="00C80F64" w:rsidRPr="003A1A5A" w:rsidRDefault="00C80F64" w:rsidP="00C80F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Высшее образование, основывающееся на фундаментальных знаниях,  приобщающее  людей  к  ценностям,  накопленным  мировой  наукой  и кул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lastRenderedPageBreak/>
        <w:t>турой, в интегрированном образовательном пространстве Ханты-Мансийского автономного округа – Югры призвано выполнять особую роль.</w:t>
      </w:r>
    </w:p>
    <w:p w:rsidR="00C80F64" w:rsidRPr="003A1A5A" w:rsidRDefault="00C80F64" w:rsidP="00C80F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Смыслом деятельности образовательных организаций высшего образ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вания является  обеспечение  важнейшего  социального  права  человека  на  получение высшего образования, которое является основой равных возмо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ностей граждан в  рыночной  конкуренции. Качественное и доступное  пр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фессиональное образование для широких слоев  населения ведет  к  сниж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нию  социально-экономического  неравенства, росту  толерантности  и  дов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 xml:space="preserve">рия к государству. </w:t>
      </w:r>
    </w:p>
    <w:p w:rsidR="00C80F64" w:rsidRPr="003A1A5A" w:rsidRDefault="00C80F64" w:rsidP="00C80F6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Университет видит свое развитие в интеграции с образовательными и научными учреждениями Ханты-Мансийского автономного округа – Югры и России. К 2018 году университет должен стать</w:t>
      </w:r>
      <w:r w:rsidRPr="003A1A5A">
        <w:rPr>
          <w:rFonts w:ascii="Times New Roman" w:hAnsi="Times New Roman"/>
          <w:bCs/>
          <w:sz w:val="28"/>
          <w:szCs w:val="28"/>
        </w:rPr>
        <w:t xml:space="preserve"> одним из центров коммун</w:t>
      </w:r>
      <w:r w:rsidRPr="003A1A5A">
        <w:rPr>
          <w:rFonts w:ascii="Times New Roman" w:hAnsi="Times New Roman"/>
          <w:bCs/>
          <w:sz w:val="28"/>
          <w:szCs w:val="28"/>
        </w:rPr>
        <w:t>и</w:t>
      </w:r>
      <w:r w:rsidRPr="003A1A5A">
        <w:rPr>
          <w:rFonts w:ascii="Times New Roman" w:hAnsi="Times New Roman"/>
          <w:bCs/>
          <w:sz w:val="28"/>
          <w:szCs w:val="28"/>
        </w:rPr>
        <w:t>кации бизнеса, общества и государства по вопросам научного и технологич</w:t>
      </w:r>
      <w:r w:rsidRPr="003A1A5A">
        <w:rPr>
          <w:rFonts w:ascii="Times New Roman" w:hAnsi="Times New Roman"/>
          <w:bCs/>
          <w:sz w:val="28"/>
          <w:szCs w:val="28"/>
        </w:rPr>
        <w:t>е</w:t>
      </w:r>
      <w:r w:rsidRPr="003A1A5A">
        <w:rPr>
          <w:rFonts w:ascii="Times New Roman" w:hAnsi="Times New Roman"/>
          <w:bCs/>
          <w:sz w:val="28"/>
          <w:szCs w:val="28"/>
        </w:rPr>
        <w:t>ского прогнозирования, обмена передовыми знаниями, решения глобальных проблем.</w:t>
      </w:r>
    </w:p>
    <w:p w:rsidR="00C80F64" w:rsidRPr="003A1A5A" w:rsidRDefault="00C80F64" w:rsidP="00C80F64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A1A5A">
        <w:rPr>
          <w:rFonts w:ascii="Times New Roman" w:hAnsi="Times New Roman"/>
          <w:bCs/>
          <w:sz w:val="28"/>
          <w:szCs w:val="28"/>
        </w:rPr>
        <w:t>Для успешной интеграции университета в систему научных исследов</w:t>
      </w:r>
      <w:r w:rsidRPr="003A1A5A">
        <w:rPr>
          <w:rFonts w:ascii="Times New Roman" w:hAnsi="Times New Roman"/>
          <w:bCs/>
          <w:sz w:val="28"/>
          <w:szCs w:val="28"/>
        </w:rPr>
        <w:t>а</w:t>
      </w:r>
      <w:r w:rsidRPr="003A1A5A">
        <w:rPr>
          <w:rFonts w:ascii="Times New Roman" w:hAnsi="Times New Roman"/>
          <w:bCs/>
          <w:sz w:val="28"/>
          <w:szCs w:val="28"/>
        </w:rPr>
        <w:t>ний и повышения качества и эффективности научных исследований и разр</w:t>
      </w:r>
      <w:r w:rsidRPr="003A1A5A">
        <w:rPr>
          <w:rFonts w:ascii="Times New Roman" w:hAnsi="Times New Roman"/>
          <w:bCs/>
          <w:sz w:val="28"/>
          <w:szCs w:val="28"/>
        </w:rPr>
        <w:t>а</w:t>
      </w:r>
      <w:r w:rsidRPr="003A1A5A">
        <w:rPr>
          <w:rFonts w:ascii="Times New Roman" w:hAnsi="Times New Roman"/>
          <w:bCs/>
          <w:sz w:val="28"/>
          <w:szCs w:val="28"/>
        </w:rPr>
        <w:t>боток планируется развитие взаимовыгодного сотрудничества с вузами-партнерами, крупными производственными компаниями и научными це</w:t>
      </w:r>
      <w:r w:rsidRPr="003A1A5A">
        <w:rPr>
          <w:rFonts w:ascii="Times New Roman" w:hAnsi="Times New Roman"/>
          <w:bCs/>
          <w:sz w:val="28"/>
          <w:szCs w:val="28"/>
        </w:rPr>
        <w:t>н</w:t>
      </w:r>
      <w:r w:rsidRPr="003A1A5A">
        <w:rPr>
          <w:rFonts w:ascii="Times New Roman" w:hAnsi="Times New Roman"/>
          <w:bCs/>
          <w:sz w:val="28"/>
          <w:szCs w:val="28"/>
        </w:rPr>
        <w:t xml:space="preserve">трами. </w:t>
      </w:r>
    </w:p>
    <w:p w:rsidR="00C80F64" w:rsidRPr="003A1A5A" w:rsidRDefault="00C80F64" w:rsidP="00C80F64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A1A5A">
        <w:rPr>
          <w:rFonts w:ascii="Times New Roman" w:hAnsi="Times New Roman"/>
          <w:bCs/>
          <w:sz w:val="28"/>
          <w:szCs w:val="28"/>
        </w:rPr>
        <w:t>Реализация проектов по сотрудничеству требует от университета изм</w:t>
      </w:r>
      <w:r w:rsidRPr="003A1A5A">
        <w:rPr>
          <w:rFonts w:ascii="Times New Roman" w:hAnsi="Times New Roman"/>
          <w:bCs/>
          <w:sz w:val="28"/>
          <w:szCs w:val="28"/>
        </w:rPr>
        <w:t>е</w:t>
      </w:r>
      <w:r w:rsidRPr="003A1A5A">
        <w:rPr>
          <w:rFonts w:ascii="Times New Roman" w:hAnsi="Times New Roman"/>
          <w:bCs/>
          <w:sz w:val="28"/>
          <w:szCs w:val="28"/>
        </w:rPr>
        <w:t>нений в организации научных исследований и системы управления, которые должны включать усиление структурных подразделений, отвечающих за и</w:t>
      </w:r>
      <w:r w:rsidRPr="003A1A5A">
        <w:rPr>
          <w:rFonts w:ascii="Times New Roman" w:hAnsi="Times New Roman"/>
          <w:bCs/>
          <w:sz w:val="28"/>
          <w:szCs w:val="28"/>
        </w:rPr>
        <w:t>с</w:t>
      </w:r>
      <w:r w:rsidRPr="003A1A5A">
        <w:rPr>
          <w:rFonts w:ascii="Times New Roman" w:hAnsi="Times New Roman"/>
          <w:bCs/>
          <w:sz w:val="28"/>
          <w:szCs w:val="28"/>
        </w:rPr>
        <w:t xml:space="preserve">следования и разработки, защиту интеллектуальной собственности. </w:t>
      </w:r>
    </w:p>
    <w:p w:rsidR="00C80F64" w:rsidRPr="003A1A5A" w:rsidRDefault="00C80F64" w:rsidP="00C80F64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1A5A">
        <w:rPr>
          <w:rFonts w:ascii="Times New Roman" w:hAnsi="Times New Roman"/>
          <w:sz w:val="28"/>
          <w:szCs w:val="28"/>
        </w:rPr>
        <w:t>Взаимодействие университета с предприятиями региона в рамках с</w:t>
      </w:r>
      <w:r w:rsidRPr="003A1A5A">
        <w:rPr>
          <w:rFonts w:ascii="Times New Roman" w:hAnsi="Times New Roman"/>
          <w:sz w:val="28"/>
          <w:szCs w:val="28"/>
        </w:rPr>
        <w:t>о</w:t>
      </w:r>
      <w:r w:rsidRPr="003A1A5A">
        <w:rPr>
          <w:rFonts w:ascii="Times New Roman" w:hAnsi="Times New Roman"/>
          <w:sz w:val="28"/>
          <w:szCs w:val="28"/>
        </w:rPr>
        <w:t>вместных исследовательских проектов, коммерциализации результатов и</w:t>
      </w:r>
      <w:r w:rsidRPr="003A1A5A">
        <w:rPr>
          <w:rFonts w:ascii="Times New Roman" w:hAnsi="Times New Roman"/>
          <w:sz w:val="28"/>
          <w:szCs w:val="28"/>
        </w:rPr>
        <w:t>с</w:t>
      </w:r>
      <w:r w:rsidRPr="003A1A5A">
        <w:rPr>
          <w:rFonts w:ascii="Times New Roman" w:hAnsi="Times New Roman"/>
          <w:sz w:val="28"/>
          <w:szCs w:val="28"/>
        </w:rPr>
        <w:t>следований, должно быть направлено на обеспечение непрерывного и дин</w:t>
      </w:r>
      <w:r w:rsidRPr="003A1A5A">
        <w:rPr>
          <w:rFonts w:ascii="Times New Roman" w:hAnsi="Times New Roman"/>
          <w:sz w:val="28"/>
          <w:szCs w:val="28"/>
        </w:rPr>
        <w:t>а</w:t>
      </w:r>
      <w:r w:rsidRPr="003A1A5A">
        <w:rPr>
          <w:rFonts w:ascii="Times New Roman" w:hAnsi="Times New Roman"/>
          <w:sz w:val="28"/>
          <w:szCs w:val="28"/>
        </w:rPr>
        <w:t xml:space="preserve">мичного развития </w:t>
      </w:r>
      <w:proofErr w:type="gramStart"/>
      <w:r w:rsidRPr="003A1A5A">
        <w:rPr>
          <w:rFonts w:ascii="Times New Roman" w:hAnsi="Times New Roman"/>
          <w:sz w:val="28"/>
          <w:szCs w:val="28"/>
        </w:rPr>
        <w:t>г</w:t>
      </w:r>
      <w:proofErr w:type="gramEnd"/>
      <w:r w:rsidRPr="003A1A5A">
        <w:rPr>
          <w:rFonts w:ascii="Times New Roman" w:hAnsi="Times New Roman"/>
          <w:sz w:val="28"/>
          <w:szCs w:val="28"/>
        </w:rPr>
        <w:t>.</w:t>
      </w:r>
      <w:r w:rsidR="00A1044F" w:rsidRPr="003A1A5A">
        <w:rPr>
          <w:rFonts w:ascii="Times New Roman" w:hAnsi="Times New Roman"/>
          <w:sz w:val="28"/>
          <w:szCs w:val="28"/>
        </w:rPr>
        <w:t xml:space="preserve"> </w:t>
      </w:r>
      <w:r w:rsidRPr="003A1A5A">
        <w:rPr>
          <w:rFonts w:ascii="Times New Roman" w:hAnsi="Times New Roman"/>
          <w:sz w:val="28"/>
          <w:szCs w:val="28"/>
        </w:rPr>
        <w:t xml:space="preserve">Нижневартовска и Нижневартовского района, Ханты-Мансийского автономного округа – Югры в целом. </w:t>
      </w:r>
    </w:p>
    <w:p w:rsidR="00C80F64" w:rsidRPr="003A1A5A" w:rsidRDefault="00C80F64" w:rsidP="00C80F64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/>
          <w:sz w:val="28"/>
          <w:szCs w:val="28"/>
        </w:rPr>
        <w:t>Интеграция Университета в социально-экономическое пространство, образовательную, научную и инновационную структуру будет развиваться по следующим направлениям:</w:t>
      </w:r>
    </w:p>
    <w:p w:rsidR="00C80F64" w:rsidRPr="003A1A5A" w:rsidRDefault="00C80F64" w:rsidP="00C80F64">
      <w:pPr>
        <w:numPr>
          <w:ilvl w:val="0"/>
          <w:numId w:val="10"/>
        </w:numPr>
        <w:tabs>
          <w:tab w:val="clear" w:pos="72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 xml:space="preserve">выполнения научно-исследовательских проектов и разработок; </w:t>
      </w:r>
    </w:p>
    <w:p w:rsidR="00C80F64" w:rsidRPr="003A1A5A" w:rsidRDefault="00C80F64" w:rsidP="00C80F64">
      <w:pPr>
        <w:numPr>
          <w:ilvl w:val="0"/>
          <w:numId w:val="10"/>
        </w:numPr>
        <w:tabs>
          <w:tab w:val="clear" w:pos="72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 xml:space="preserve">расширения участия работодателей в образовательном процессе; </w:t>
      </w:r>
    </w:p>
    <w:p w:rsidR="0084050D" w:rsidRPr="003A1A5A" w:rsidRDefault="0084050D" w:rsidP="0084050D">
      <w:pPr>
        <w:numPr>
          <w:ilvl w:val="0"/>
          <w:numId w:val="10"/>
        </w:numPr>
        <w:tabs>
          <w:tab w:val="clear" w:pos="72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 xml:space="preserve">увеличения количества программ дополнительного профессионального  образования и  повышения квалификации; </w:t>
      </w:r>
    </w:p>
    <w:p w:rsidR="00C80F64" w:rsidRPr="003A1A5A" w:rsidRDefault="00C80F64" w:rsidP="00C80F64">
      <w:pPr>
        <w:numPr>
          <w:ilvl w:val="0"/>
          <w:numId w:val="10"/>
        </w:numPr>
        <w:tabs>
          <w:tab w:val="clear" w:pos="72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участия экспертов из числа профессорско-преподавательского состава Университета в подготовке стратегических программ и проектов реги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нального и отраслевого уровня.</w:t>
      </w:r>
    </w:p>
    <w:p w:rsidR="00C80F64" w:rsidRPr="003A1A5A" w:rsidRDefault="00C80F64" w:rsidP="00C80F64"/>
    <w:p w:rsidR="00A1044F" w:rsidRPr="003A1A5A" w:rsidRDefault="00782692" w:rsidP="00782692">
      <w:pPr>
        <w:pStyle w:val="3"/>
        <w:spacing w:before="120" w:after="120" w:line="240" w:lineRule="auto"/>
        <w:ind w:firstLine="709"/>
        <w:jc w:val="both"/>
      </w:pPr>
      <w:bookmarkStart w:id="27" w:name="_Toc510805504"/>
      <w:r w:rsidRPr="003A1A5A">
        <w:t xml:space="preserve">2.5. </w:t>
      </w:r>
      <w:r w:rsidR="00A1044F" w:rsidRPr="003A1A5A">
        <w:t>Прогнозируемые к 202</w:t>
      </w:r>
      <w:r w:rsidR="009E1A98" w:rsidRPr="003A1A5A">
        <w:t>2</w:t>
      </w:r>
      <w:r w:rsidR="00A1044F" w:rsidRPr="003A1A5A">
        <w:t xml:space="preserve"> году качественные прорывы</w:t>
      </w:r>
      <w:bookmarkEnd w:id="27"/>
    </w:p>
    <w:p w:rsidR="009E1A98" w:rsidRPr="003A1A5A" w:rsidRDefault="009E1A98" w:rsidP="009E1A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Развитие университета предусматривает качественное изменение фо</w:t>
      </w:r>
      <w:r w:rsidRPr="003A1A5A">
        <w:rPr>
          <w:rFonts w:ascii="Times New Roman" w:hAnsi="Times New Roman" w:cs="Times New Roman"/>
          <w:sz w:val="28"/>
          <w:szCs w:val="28"/>
        </w:rPr>
        <w:t>р</w:t>
      </w:r>
      <w:r w:rsidRPr="003A1A5A">
        <w:rPr>
          <w:rFonts w:ascii="Times New Roman" w:hAnsi="Times New Roman" w:cs="Times New Roman"/>
          <w:sz w:val="28"/>
          <w:szCs w:val="28"/>
        </w:rPr>
        <w:t>мата и содержания образовательных программ. Это позволит готовить сп</w:t>
      </w:r>
      <w:r w:rsidRPr="003A1A5A">
        <w:rPr>
          <w:rFonts w:ascii="Times New Roman" w:hAnsi="Times New Roman" w:cs="Times New Roman"/>
          <w:sz w:val="28"/>
          <w:szCs w:val="28"/>
        </w:rPr>
        <w:t>е</w:t>
      </w:r>
      <w:r w:rsidRPr="003A1A5A">
        <w:rPr>
          <w:rFonts w:ascii="Times New Roman" w:hAnsi="Times New Roman" w:cs="Times New Roman"/>
          <w:sz w:val="28"/>
          <w:szCs w:val="28"/>
        </w:rPr>
        <w:t>циалистов, обладающих компетенциями, востребованными инновационной экономикой, с широким кругозором, высокой способностью к самообразов</w:t>
      </w:r>
      <w:r w:rsidRPr="003A1A5A">
        <w:rPr>
          <w:rFonts w:ascii="Times New Roman" w:hAnsi="Times New Roman" w:cs="Times New Roman"/>
          <w:sz w:val="28"/>
          <w:szCs w:val="28"/>
        </w:rPr>
        <w:t>а</w:t>
      </w:r>
      <w:r w:rsidRPr="003A1A5A">
        <w:rPr>
          <w:rFonts w:ascii="Times New Roman" w:hAnsi="Times New Roman" w:cs="Times New Roman"/>
          <w:sz w:val="28"/>
          <w:szCs w:val="28"/>
        </w:rPr>
        <w:t xml:space="preserve">нию, умеющих синтезировать знания из различных отраслей и эффективно работать в команде. </w:t>
      </w:r>
    </w:p>
    <w:p w:rsidR="009E1A98" w:rsidRPr="003A1A5A" w:rsidRDefault="009E1A98" w:rsidP="009E1A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Глобальным эффектом развития образовательной системы университ</w:t>
      </w:r>
      <w:r w:rsidRPr="003A1A5A">
        <w:rPr>
          <w:rFonts w:ascii="Times New Roman" w:hAnsi="Times New Roman" w:cs="Times New Roman"/>
          <w:sz w:val="28"/>
          <w:szCs w:val="28"/>
        </w:rPr>
        <w:t>е</w:t>
      </w:r>
      <w:r w:rsidRPr="003A1A5A">
        <w:rPr>
          <w:rFonts w:ascii="Times New Roman" w:hAnsi="Times New Roman" w:cs="Times New Roman"/>
          <w:sz w:val="28"/>
          <w:szCs w:val="28"/>
        </w:rPr>
        <w:t>та будет формирование предпринимательских качеств у значительной части выпускников, которые будут создавать малые инновационные предприятия и содействовать развитию инновационной экономики региона.</w:t>
      </w:r>
    </w:p>
    <w:p w:rsidR="009E1A98" w:rsidRPr="003A1A5A" w:rsidRDefault="009E1A98" w:rsidP="009E1A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Изменится качественный состав преподавателей, поднимется престиж научной деятельности, что обеспечит приток молодых и талантливых людей в университет, а впоследствии – и на предприятия региона.</w:t>
      </w:r>
    </w:p>
    <w:p w:rsidR="009E1A98" w:rsidRPr="003A1A5A" w:rsidRDefault="009E1A98" w:rsidP="009E1A98">
      <w:pPr>
        <w:spacing w:after="0"/>
        <w:ind w:firstLine="709"/>
        <w:jc w:val="both"/>
      </w:pPr>
      <w:r w:rsidRPr="003A1A5A">
        <w:rPr>
          <w:rFonts w:ascii="Times New Roman" w:hAnsi="Times New Roman" w:cs="Times New Roman"/>
          <w:sz w:val="28"/>
          <w:szCs w:val="28"/>
        </w:rPr>
        <w:t>Экономический эффект от реализации Программы будет обеспечиват</w:t>
      </w:r>
      <w:r w:rsidRPr="003A1A5A">
        <w:rPr>
          <w:rFonts w:ascii="Times New Roman" w:hAnsi="Times New Roman" w:cs="Times New Roman"/>
          <w:sz w:val="28"/>
          <w:szCs w:val="28"/>
        </w:rPr>
        <w:t>ь</w:t>
      </w:r>
      <w:r w:rsidRPr="003A1A5A">
        <w:rPr>
          <w:rFonts w:ascii="Times New Roman" w:hAnsi="Times New Roman" w:cs="Times New Roman"/>
          <w:sz w:val="28"/>
          <w:szCs w:val="28"/>
        </w:rPr>
        <w:t>ся созданием новых предприятий малого и среднего бизнеса, реализующих результаты исследований и разработок университета, других российских и зарубежных университетов и научных центров в реальном секторе эконом</w:t>
      </w:r>
      <w:r w:rsidRPr="003A1A5A">
        <w:rPr>
          <w:rFonts w:ascii="Times New Roman" w:hAnsi="Times New Roman" w:cs="Times New Roman"/>
          <w:sz w:val="28"/>
          <w:szCs w:val="28"/>
        </w:rPr>
        <w:t>и</w:t>
      </w:r>
      <w:r w:rsidRPr="003A1A5A">
        <w:rPr>
          <w:rFonts w:ascii="Times New Roman" w:hAnsi="Times New Roman" w:cs="Times New Roman"/>
          <w:sz w:val="28"/>
          <w:szCs w:val="28"/>
        </w:rPr>
        <w:t>ки.</w:t>
      </w:r>
      <w:r w:rsidRPr="003A1A5A">
        <w:t xml:space="preserve"> </w:t>
      </w:r>
    </w:p>
    <w:p w:rsidR="009E1A98" w:rsidRPr="003A1A5A" w:rsidRDefault="009E1A98" w:rsidP="009E1A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Важным экономическим эффектом Программы будет качественное и</w:t>
      </w:r>
      <w:r w:rsidRPr="003A1A5A">
        <w:rPr>
          <w:rFonts w:ascii="Times New Roman" w:hAnsi="Times New Roman" w:cs="Times New Roman"/>
          <w:sz w:val="28"/>
          <w:szCs w:val="28"/>
        </w:rPr>
        <w:t>з</w:t>
      </w:r>
      <w:r w:rsidRPr="003A1A5A">
        <w:rPr>
          <w:rFonts w:ascii="Times New Roman" w:hAnsi="Times New Roman" w:cs="Times New Roman"/>
          <w:sz w:val="28"/>
          <w:szCs w:val="28"/>
        </w:rPr>
        <w:t>менение структуры экономики региона благодаря перераспределению труд</w:t>
      </w:r>
      <w:r w:rsidRPr="003A1A5A">
        <w:rPr>
          <w:rFonts w:ascii="Times New Roman" w:hAnsi="Times New Roman" w:cs="Times New Roman"/>
          <w:sz w:val="28"/>
          <w:szCs w:val="28"/>
        </w:rPr>
        <w:t>о</w:t>
      </w:r>
      <w:r w:rsidRPr="003A1A5A">
        <w:rPr>
          <w:rFonts w:ascii="Times New Roman" w:hAnsi="Times New Roman" w:cs="Times New Roman"/>
          <w:sz w:val="28"/>
          <w:szCs w:val="28"/>
        </w:rPr>
        <w:t>вых ресурсов в сферу малого инновационного бизнеса, что позволит, в час</w:t>
      </w:r>
      <w:r w:rsidRPr="003A1A5A">
        <w:rPr>
          <w:rFonts w:ascii="Times New Roman" w:hAnsi="Times New Roman" w:cs="Times New Roman"/>
          <w:sz w:val="28"/>
          <w:szCs w:val="28"/>
        </w:rPr>
        <w:t>т</w:t>
      </w:r>
      <w:r w:rsidRPr="003A1A5A">
        <w:rPr>
          <w:rFonts w:ascii="Times New Roman" w:hAnsi="Times New Roman" w:cs="Times New Roman"/>
          <w:sz w:val="28"/>
          <w:szCs w:val="28"/>
        </w:rPr>
        <w:t>ности, найти решения системных проблем, создать новые рабочие места, ст</w:t>
      </w:r>
      <w:r w:rsidRPr="003A1A5A">
        <w:rPr>
          <w:rFonts w:ascii="Times New Roman" w:hAnsi="Times New Roman" w:cs="Times New Roman"/>
          <w:sz w:val="28"/>
          <w:szCs w:val="28"/>
        </w:rPr>
        <w:t>а</w:t>
      </w:r>
      <w:r w:rsidRPr="003A1A5A">
        <w:rPr>
          <w:rFonts w:ascii="Times New Roman" w:hAnsi="Times New Roman" w:cs="Times New Roman"/>
          <w:sz w:val="28"/>
          <w:szCs w:val="28"/>
        </w:rPr>
        <w:t>билизировать социальную ситуацию.</w:t>
      </w:r>
    </w:p>
    <w:p w:rsidR="009E1A98" w:rsidRPr="003A1A5A" w:rsidRDefault="009E1A98" w:rsidP="009E1A98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Ключевыми результатами от реализации программы будут:</w:t>
      </w:r>
    </w:p>
    <w:p w:rsidR="009E1A98" w:rsidRPr="003A1A5A" w:rsidRDefault="009E1A98" w:rsidP="009E1A98">
      <w:pPr>
        <w:pStyle w:val="a3"/>
        <w:numPr>
          <w:ilvl w:val="0"/>
          <w:numId w:val="44"/>
        </w:numPr>
        <w:tabs>
          <w:tab w:val="left" w:pos="436"/>
          <w:tab w:val="left" w:pos="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Создание совместных научно-образовательных структур.</w:t>
      </w:r>
    </w:p>
    <w:p w:rsidR="009E1A98" w:rsidRPr="003A1A5A" w:rsidRDefault="009E1A98" w:rsidP="009E1A98">
      <w:pPr>
        <w:pStyle w:val="a3"/>
        <w:numPr>
          <w:ilvl w:val="0"/>
          <w:numId w:val="44"/>
        </w:numPr>
        <w:tabs>
          <w:tab w:val="left" w:pos="436"/>
          <w:tab w:val="left" w:pos="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Реализация сетевых образовательных программ.</w:t>
      </w:r>
    </w:p>
    <w:p w:rsidR="009E1A98" w:rsidRPr="003A1A5A" w:rsidRDefault="009E1A98" w:rsidP="00946336">
      <w:pPr>
        <w:pStyle w:val="a3"/>
        <w:numPr>
          <w:ilvl w:val="0"/>
          <w:numId w:val="44"/>
        </w:numPr>
        <w:tabs>
          <w:tab w:val="left" w:pos="436"/>
          <w:tab w:val="left" w:pos="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проектно-ориентированных образовательных программ. </w:t>
      </w:r>
    </w:p>
    <w:p w:rsidR="009E1A98" w:rsidRPr="003A1A5A" w:rsidRDefault="009E1A98" w:rsidP="009E1A98">
      <w:pPr>
        <w:pStyle w:val="a3"/>
        <w:numPr>
          <w:ilvl w:val="0"/>
          <w:numId w:val="44"/>
        </w:numPr>
        <w:tabs>
          <w:tab w:val="left" w:pos="436"/>
          <w:tab w:val="left" w:pos="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Увеличение числа обучающихся и сотрудников Университета участву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щих в выполнении  совместных проектов.</w:t>
      </w:r>
    </w:p>
    <w:p w:rsidR="009E1A98" w:rsidRPr="003A1A5A" w:rsidRDefault="009E1A98" w:rsidP="009E1A98">
      <w:pPr>
        <w:pStyle w:val="a3"/>
        <w:numPr>
          <w:ilvl w:val="0"/>
          <w:numId w:val="44"/>
        </w:numPr>
        <w:tabs>
          <w:tab w:val="left" w:pos="436"/>
          <w:tab w:val="left" w:pos="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Увеличение числа обучающихся и преподавателей университета, учас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вующих в программах академической мобильности</w:t>
      </w:r>
    </w:p>
    <w:p w:rsidR="009E1A98" w:rsidRPr="003A1A5A" w:rsidRDefault="009E1A98" w:rsidP="009E1A98">
      <w:pPr>
        <w:pStyle w:val="a3"/>
        <w:numPr>
          <w:ilvl w:val="0"/>
          <w:numId w:val="44"/>
        </w:numPr>
        <w:tabs>
          <w:tab w:val="left" w:pos="436"/>
          <w:tab w:val="left" w:pos="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повышение качества реализации проектно-ориентированных образов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 xml:space="preserve">тельных программ. </w:t>
      </w:r>
    </w:p>
    <w:p w:rsidR="009E1A98" w:rsidRPr="003A1A5A" w:rsidRDefault="009E1A98" w:rsidP="009E1A98">
      <w:pPr>
        <w:pStyle w:val="a3"/>
        <w:numPr>
          <w:ilvl w:val="0"/>
          <w:numId w:val="44"/>
        </w:numPr>
        <w:tabs>
          <w:tab w:val="left" w:pos="436"/>
          <w:tab w:val="left" w:pos="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8" w:name="_Toc383590858"/>
      <w:bookmarkStart w:id="29" w:name="_Toc386625901"/>
      <w:r w:rsidRPr="003A1A5A">
        <w:rPr>
          <w:rFonts w:ascii="Times New Roman" w:eastAsia="Times New Roman" w:hAnsi="Times New Roman" w:cs="Times New Roman"/>
          <w:sz w:val="28"/>
          <w:szCs w:val="28"/>
        </w:rPr>
        <w:t>расширение спектра образовательных программ, ориентированных на приоритетные направления развития научно-исследовательской и инн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вационной деятельности Университета и потребности экономики, соц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альной и культурной сфер региона.</w:t>
      </w:r>
      <w:bookmarkEnd w:id="28"/>
      <w:bookmarkEnd w:id="29"/>
    </w:p>
    <w:p w:rsidR="009E1A98" w:rsidRPr="003A1A5A" w:rsidRDefault="009E1A98" w:rsidP="009E1A98">
      <w:pPr>
        <w:pStyle w:val="a3"/>
        <w:numPr>
          <w:ilvl w:val="0"/>
          <w:numId w:val="44"/>
        </w:numPr>
        <w:tabs>
          <w:tab w:val="left" w:pos="436"/>
          <w:tab w:val="left" w:pos="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Повышение качества трудоустройства </w:t>
      </w:r>
      <w:proofErr w:type="gramStart"/>
      <w:r w:rsidRPr="003A1A5A">
        <w:rPr>
          <w:rFonts w:ascii="Times New Roman" w:eastAsia="Times New Roman" w:hAnsi="Times New Roman" w:cs="Times New Roman"/>
          <w:sz w:val="28"/>
          <w:szCs w:val="28"/>
        </w:rPr>
        <w:t>выпускников</w:t>
      </w:r>
      <w:proofErr w:type="gramEnd"/>
      <w:r w:rsidRPr="003A1A5A">
        <w:rPr>
          <w:rFonts w:ascii="Times New Roman" w:eastAsia="Times New Roman" w:hAnsi="Times New Roman" w:cs="Times New Roman"/>
          <w:sz w:val="28"/>
          <w:szCs w:val="28"/>
        </w:rPr>
        <w:t xml:space="preserve"> как по уровню зар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ботной платы, так и способностью к организации собственного бизнеса.</w:t>
      </w:r>
    </w:p>
    <w:p w:rsidR="009E1A98" w:rsidRPr="003A1A5A" w:rsidRDefault="009E1A98" w:rsidP="009E1A98">
      <w:pPr>
        <w:pStyle w:val="a3"/>
        <w:numPr>
          <w:ilvl w:val="0"/>
          <w:numId w:val="44"/>
        </w:numPr>
        <w:tabs>
          <w:tab w:val="left" w:pos="436"/>
          <w:tab w:val="left" w:pos="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 xml:space="preserve">увеличение доли экономически активного населения региона, способного организовать собственное дело, реализовать  </w:t>
      </w:r>
      <w:proofErr w:type="gramStart"/>
      <w:r w:rsidRPr="003A1A5A">
        <w:rPr>
          <w:rFonts w:ascii="Times New Roman" w:eastAsia="Times New Roman" w:hAnsi="Times New Roman" w:cs="Times New Roman"/>
          <w:sz w:val="28"/>
          <w:szCs w:val="28"/>
        </w:rPr>
        <w:t>экономические и социал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ные проекты</w:t>
      </w:r>
      <w:proofErr w:type="gramEnd"/>
      <w:r w:rsidRPr="003A1A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E1A98" w:rsidRPr="003A1A5A" w:rsidRDefault="009E1A98" w:rsidP="009E1A98">
      <w:pPr>
        <w:pStyle w:val="a3"/>
        <w:numPr>
          <w:ilvl w:val="0"/>
          <w:numId w:val="44"/>
        </w:numPr>
        <w:tabs>
          <w:tab w:val="left" w:pos="436"/>
          <w:tab w:val="left" w:pos="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5A">
        <w:rPr>
          <w:rFonts w:ascii="Times New Roman" w:eastAsia="Times New Roman" w:hAnsi="Times New Roman" w:cs="Times New Roman"/>
          <w:sz w:val="28"/>
          <w:szCs w:val="28"/>
        </w:rPr>
        <w:t>формирование юридической  грамотности, активной гражданской поз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ции, повышение социальной ответственности населения в области прот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водействия терроризму и экстремизму, коррупции, ксенофобии и иных социально негативных проявлений.</w:t>
      </w:r>
    </w:p>
    <w:p w:rsidR="00A1044F" w:rsidRPr="003A1A5A" w:rsidRDefault="00A1044F" w:rsidP="00C80F64"/>
    <w:p w:rsidR="00282A72" w:rsidRPr="003A1A5A" w:rsidRDefault="00282A72" w:rsidP="004B3E7B">
      <w:pPr>
        <w:pStyle w:val="1"/>
        <w:numPr>
          <w:ilvl w:val="0"/>
          <w:numId w:val="30"/>
        </w:numPr>
        <w:spacing w:before="360" w:after="240"/>
        <w:ind w:left="284" w:hanging="284"/>
        <w:jc w:val="center"/>
        <w:rPr>
          <w:rFonts w:ascii="Times New Roman" w:hAnsi="Times New Roman" w:cs="Times New Roman"/>
          <w:color w:val="auto"/>
        </w:rPr>
      </w:pPr>
      <w:bookmarkStart w:id="30" w:name="_Toc510805505"/>
      <w:r w:rsidRPr="003A1A5A">
        <w:rPr>
          <w:rFonts w:ascii="Times New Roman" w:hAnsi="Times New Roman" w:cs="Times New Roman"/>
          <w:color w:val="auto"/>
        </w:rPr>
        <w:t>Программа преобразований по направлениям</w:t>
      </w:r>
      <w:bookmarkEnd w:id="30"/>
      <w:r w:rsidRPr="003A1A5A">
        <w:rPr>
          <w:rFonts w:ascii="Times New Roman" w:hAnsi="Times New Roman" w:cs="Times New Roman"/>
          <w:color w:val="auto"/>
        </w:rPr>
        <w:t xml:space="preserve"> </w:t>
      </w:r>
    </w:p>
    <w:p w:rsidR="00282A72" w:rsidRPr="003A1A5A" w:rsidRDefault="00282A72" w:rsidP="00782692">
      <w:pPr>
        <w:pStyle w:val="3"/>
        <w:jc w:val="center"/>
        <w:rPr>
          <w:rFonts w:eastAsia="Times New Roman"/>
        </w:rPr>
      </w:pPr>
      <w:bookmarkStart w:id="31" w:name="_Toc510805506"/>
      <w:r w:rsidRPr="003A1A5A">
        <w:rPr>
          <w:rFonts w:eastAsia="Times New Roman"/>
        </w:rPr>
        <w:t>3.1. Модернизация образовательной деятельности</w:t>
      </w:r>
      <w:bookmarkEnd w:id="31"/>
    </w:p>
    <w:p w:rsidR="00647927" w:rsidRPr="003A1A5A" w:rsidRDefault="00647927" w:rsidP="00936415">
      <w:pPr>
        <w:pStyle w:val="3"/>
        <w:numPr>
          <w:ilvl w:val="0"/>
          <w:numId w:val="8"/>
        </w:numPr>
        <w:spacing w:before="120" w:after="120"/>
        <w:ind w:left="0" w:firstLine="0"/>
        <w:jc w:val="both"/>
      </w:pPr>
      <w:bookmarkStart w:id="32" w:name="_Toc510805507"/>
      <w:r w:rsidRPr="003A1A5A">
        <w:t xml:space="preserve">Модернизация системы </w:t>
      </w:r>
      <w:proofErr w:type="spellStart"/>
      <w:r w:rsidR="00936415" w:rsidRPr="003A1A5A">
        <w:t>профориентационной</w:t>
      </w:r>
      <w:proofErr w:type="spellEnd"/>
      <w:r w:rsidR="00936415" w:rsidRPr="003A1A5A">
        <w:t xml:space="preserve"> р</w:t>
      </w:r>
      <w:r w:rsidR="00936415" w:rsidRPr="003A1A5A">
        <w:t>а</w:t>
      </w:r>
      <w:r w:rsidR="00936415" w:rsidRPr="003A1A5A">
        <w:t>боты и привлечение в университет качественного состава абитуриентов</w:t>
      </w:r>
      <w:r w:rsidRPr="003A1A5A">
        <w:t>.</w:t>
      </w:r>
      <w:bookmarkEnd w:id="32"/>
    </w:p>
    <w:p w:rsidR="00647927" w:rsidRPr="003A1A5A" w:rsidRDefault="002347EA" w:rsidP="00234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Мероприятие 1.1. Развитие партнерской сети организаций общего и среднего профессионального образования</w:t>
      </w:r>
      <w:r w:rsidR="008706EE" w:rsidRPr="003A1A5A">
        <w:rPr>
          <w:rFonts w:ascii="Times New Roman" w:hAnsi="Times New Roman" w:cs="Times New Roman"/>
          <w:sz w:val="28"/>
          <w:szCs w:val="28"/>
        </w:rPr>
        <w:t>.</w:t>
      </w:r>
    </w:p>
    <w:p w:rsidR="00647927" w:rsidRPr="003A1A5A" w:rsidRDefault="008706EE" w:rsidP="00234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Мероприятие 1.2. </w:t>
      </w:r>
      <w:r w:rsidR="00647927" w:rsidRPr="003A1A5A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3A1A5A">
        <w:rPr>
          <w:rFonts w:ascii="Times New Roman" w:hAnsi="Times New Roman" w:cs="Times New Roman"/>
          <w:sz w:val="28"/>
          <w:szCs w:val="28"/>
        </w:rPr>
        <w:t xml:space="preserve">профильных </w:t>
      </w:r>
      <w:r w:rsidR="00647927" w:rsidRPr="003A1A5A">
        <w:rPr>
          <w:rFonts w:ascii="Times New Roman" w:hAnsi="Times New Roman" w:cs="Times New Roman"/>
          <w:sz w:val="28"/>
          <w:szCs w:val="28"/>
        </w:rPr>
        <w:t xml:space="preserve">школ для одаренных учащихся при университете, обеспечивающих </w:t>
      </w:r>
      <w:r w:rsidR="002347EA" w:rsidRPr="003A1A5A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  <w:r w:rsidR="00647927" w:rsidRPr="003A1A5A">
        <w:rPr>
          <w:rFonts w:ascii="Times New Roman" w:hAnsi="Times New Roman" w:cs="Times New Roman"/>
          <w:sz w:val="28"/>
          <w:szCs w:val="28"/>
        </w:rPr>
        <w:t xml:space="preserve">, </w:t>
      </w:r>
      <w:r w:rsidR="002347EA" w:rsidRPr="003A1A5A">
        <w:rPr>
          <w:rFonts w:ascii="Times New Roman" w:hAnsi="Times New Roman" w:cs="Times New Roman"/>
          <w:sz w:val="28"/>
          <w:szCs w:val="28"/>
        </w:rPr>
        <w:t>в том числе с использованием электронного обучения и дистанционных образовательных технологий</w:t>
      </w:r>
      <w:r w:rsidRPr="003A1A5A">
        <w:rPr>
          <w:rFonts w:ascii="Times New Roman" w:hAnsi="Times New Roman" w:cs="Times New Roman"/>
          <w:sz w:val="28"/>
          <w:szCs w:val="28"/>
        </w:rPr>
        <w:t>.</w:t>
      </w:r>
    </w:p>
    <w:p w:rsidR="002347EA" w:rsidRPr="003A1A5A" w:rsidRDefault="008706EE" w:rsidP="00234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Мероприятие 1.3. </w:t>
      </w:r>
      <w:r w:rsidR="002347EA" w:rsidRPr="003A1A5A">
        <w:rPr>
          <w:rFonts w:ascii="Times New Roman" w:hAnsi="Times New Roman" w:cs="Times New Roman"/>
          <w:sz w:val="28"/>
          <w:szCs w:val="28"/>
        </w:rPr>
        <w:t>Организация совместно с ведущими университетами вс</w:t>
      </w:r>
      <w:r w:rsidR="002347EA" w:rsidRPr="003A1A5A">
        <w:rPr>
          <w:rFonts w:ascii="Times New Roman" w:hAnsi="Times New Roman" w:cs="Times New Roman"/>
          <w:sz w:val="28"/>
          <w:szCs w:val="28"/>
        </w:rPr>
        <w:t>е</w:t>
      </w:r>
      <w:r w:rsidR="002347EA" w:rsidRPr="003A1A5A">
        <w:rPr>
          <w:rFonts w:ascii="Times New Roman" w:hAnsi="Times New Roman" w:cs="Times New Roman"/>
          <w:sz w:val="28"/>
          <w:szCs w:val="28"/>
        </w:rPr>
        <w:t>российских</w:t>
      </w:r>
      <w:r w:rsidRPr="003A1A5A">
        <w:rPr>
          <w:rFonts w:ascii="Times New Roman" w:hAnsi="Times New Roman" w:cs="Times New Roman"/>
          <w:sz w:val="28"/>
          <w:szCs w:val="28"/>
        </w:rPr>
        <w:t xml:space="preserve"> и</w:t>
      </w:r>
      <w:r w:rsidR="002347EA" w:rsidRPr="003A1A5A">
        <w:rPr>
          <w:rFonts w:ascii="Times New Roman" w:hAnsi="Times New Roman" w:cs="Times New Roman"/>
          <w:sz w:val="28"/>
          <w:szCs w:val="28"/>
        </w:rPr>
        <w:t xml:space="preserve"> региональных предметных олимпиад школьников</w:t>
      </w:r>
      <w:r w:rsidR="00AA0271">
        <w:rPr>
          <w:rFonts w:ascii="Times New Roman" w:hAnsi="Times New Roman" w:cs="Times New Roman"/>
          <w:sz w:val="28"/>
          <w:szCs w:val="28"/>
        </w:rPr>
        <w:t>.</w:t>
      </w:r>
    </w:p>
    <w:p w:rsidR="002347EA" w:rsidRPr="003A1A5A" w:rsidRDefault="002347EA" w:rsidP="00AD7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блока мероприятий: </w:t>
      </w:r>
    </w:p>
    <w:p w:rsidR="002347EA" w:rsidRPr="003A1A5A" w:rsidRDefault="008706EE" w:rsidP="00AD7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1) </w:t>
      </w:r>
      <w:r w:rsidR="002347EA" w:rsidRPr="003A1A5A">
        <w:rPr>
          <w:rFonts w:ascii="Times New Roman" w:hAnsi="Times New Roman" w:cs="Times New Roman"/>
          <w:sz w:val="28"/>
          <w:szCs w:val="28"/>
        </w:rPr>
        <w:t>количество общеобразовательных организаций и организаций професси</w:t>
      </w:r>
      <w:r w:rsidR="002347EA" w:rsidRPr="003A1A5A">
        <w:rPr>
          <w:rFonts w:ascii="Times New Roman" w:hAnsi="Times New Roman" w:cs="Times New Roman"/>
          <w:sz w:val="28"/>
          <w:szCs w:val="28"/>
        </w:rPr>
        <w:t>о</w:t>
      </w:r>
      <w:r w:rsidR="002347EA" w:rsidRPr="003A1A5A">
        <w:rPr>
          <w:rFonts w:ascii="Times New Roman" w:hAnsi="Times New Roman" w:cs="Times New Roman"/>
          <w:sz w:val="28"/>
          <w:szCs w:val="28"/>
        </w:rPr>
        <w:t xml:space="preserve">нального образования, с которыми заключены соглашения о сотрудничестве; </w:t>
      </w:r>
    </w:p>
    <w:p w:rsidR="00AD741D" w:rsidRPr="003A1A5A" w:rsidRDefault="00AD741D" w:rsidP="00AD7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2) </w:t>
      </w:r>
      <w:r w:rsidR="002347EA" w:rsidRPr="003A1A5A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3A1A5A">
        <w:rPr>
          <w:rFonts w:ascii="Times New Roman" w:hAnsi="Times New Roman" w:cs="Times New Roman"/>
          <w:sz w:val="28"/>
          <w:szCs w:val="28"/>
        </w:rPr>
        <w:t xml:space="preserve">профильных </w:t>
      </w:r>
      <w:r w:rsidR="002347EA" w:rsidRPr="003A1A5A">
        <w:rPr>
          <w:rFonts w:ascii="Times New Roman" w:hAnsi="Times New Roman" w:cs="Times New Roman"/>
          <w:sz w:val="28"/>
          <w:szCs w:val="28"/>
        </w:rPr>
        <w:t xml:space="preserve"> школ </w:t>
      </w:r>
      <w:r w:rsidR="00AA0271">
        <w:rPr>
          <w:rFonts w:ascii="Times New Roman" w:hAnsi="Times New Roman" w:cs="Times New Roman"/>
          <w:sz w:val="28"/>
          <w:szCs w:val="28"/>
        </w:rPr>
        <w:t>для одаренных учащихся;</w:t>
      </w:r>
    </w:p>
    <w:p w:rsidR="002347EA" w:rsidRPr="003A1A5A" w:rsidRDefault="00AD741D" w:rsidP="00AD7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3) </w:t>
      </w:r>
      <w:r w:rsidR="002347EA" w:rsidRPr="003A1A5A">
        <w:rPr>
          <w:rFonts w:ascii="Times New Roman" w:hAnsi="Times New Roman" w:cs="Times New Roman"/>
          <w:sz w:val="28"/>
          <w:szCs w:val="28"/>
        </w:rPr>
        <w:t>количество организованных всероссийских</w:t>
      </w:r>
      <w:r w:rsidR="008706EE" w:rsidRPr="003A1A5A">
        <w:rPr>
          <w:rFonts w:ascii="Times New Roman" w:hAnsi="Times New Roman" w:cs="Times New Roman"/>
          <w:sz w:val="28"/>
          <w:szCs w:val="28"/>
        </w:rPr>
        <w:t xml:space="preserve"> и</w:t>
      </w:r>
      <w:r w:rsidR="002347EA" w:rsidRPr="003A1A5A">
        <w:rPr>
          <w:rFonts w:ascii="Times New Roman" w:hAnsi="Times New Roman" w:cs="Times New Roman"/>
          <w:sz w:val="28"/>
          <w:szCs w:val="28"/>
        </w:rPr>
        <w:t xml:space="preserve"> региональных предметных и профильных олимпиад школьников; </w:t>
      </w:r>
    </w:p>
    <w:p w:rsidR="002347EA" w:rsidRPr="003A1A5A" w:rsidRDefault="00AD741D" w:rsidP="00AD7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4) </w:t>
      </w:r>
      <w:r w:rsidR="002347EA" w:rsidRPr="003A1A5A">
        <w:rPr>
          <w:rFonts w:ascii="Times New Roman" w:hAnsi="Times New Roman" w:cs="Times New Roman"/>
          <w:sz w:val="28"/>
          <w:szCs w:val="28"/>
        </w:rPr>
        <w:t xml:space="preserve">количество студентов первого курса, зачисленных на практико-ориентированные программы подготовки; </w:t>
      </w:r>
    </w:p>
    <w:p w:rsidR="002347EA" w:rsidRPr="003A1A5A" w:rsidRDefault="00AD741D" w:rsidP="00AD7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5) </w:t>
      </w:r>
      <w:r w:rsidR="002347EA" w:rsidRPr="003A1A5A">
        <w:rPr>
          <w:rFonts w:ascii="Times New Roman" w:hAnsi="Times New Roman" w:cs="Times New Roman"/>
          <w:sz w:val="28"/>
          <w:szCs w:val="28"/>
        </w:rPr>
        <w:t>количество студентов первого курса – участников стипендиальных пр</w:t>
      </w:r>
      <w:r w:rsidR="002347EA" w:rsidRPr="003A1A5A">
        <w:rPr>
          <w:rFonts w:ascii="Times New Roman" w:hAnsi="Times New Roman" w:cs="Times New Roman"/>
          <w:sz w:val="28"/>
          <w:szCs w:val="28"/>
        </w:rPr>
        <w:t>о</w:t>
      </w:r>
      <w:r w:rsidR="002347EA" w:rsidRPr="003A1A5A">
        <w:rPr>
          <w:rFonts w:ascii="Times New Roman" w:hAnsi="Times New Roman" w:cs="Times New Roman"/>
          <w:sz w:val="28"/>
          <w:szCs w:val="28"/>
        </w:rPr>
        <w:t xml:space="preserve">грамм для абитуриентов с высоким баллом ЕГЭ; </w:t>
      </w:r>
    </w:p>
    <w:p w:rsidR="00AD741D" w:rsidRPr="003A1A5A" w:rsidRDefault="00C160BE" w:rsidP="00AD7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A5A">
        <w:rPr>
          <w:rFonts w:ascii="Times New Roman" w:hAnsi="Times New Roman" w:cs="Times New Roman"/>
          <w:sz w:val="28"/>
          <w:szCs w:val="28"/>
        </w:rPr>
        <w:t>6</w:t>
      </w:r>
      <w:r w:rsidR="00AD741D" w:rsidRPr="003A1A5A">
        <w:rPr>
          <w:rFonts w:ascii="Times New Roman" w:hAnsi="Times New Roman" w:cs="Times New Roman"/>
          <w:sz w:val="28"/>
          <w:szCs w:val="28"/>
        </w:rPr>
        <w:t xml:space="preserve">) количество реализуемых онлайн-курсов для школьников; </w:t>
      </w:r>
      <w:proofErr w:type="gramEnd"/>
    </w:p>
    <w:p w:rsidR="002347EA" w:rsidRPr="003A1A5A" w:rsidRDefault="00C160BE" w:rsidP="00AD7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7</w:t>
      </w:r>
      <w:r w:rsidR="00AD741D" w:rsidRPr="003A1A5A">
        <w:rPr>
          <w:rFonts w:ascii="Times New Roman" w:hAnsi="Times New Roman" w:cs="Times New Roman"/>
          <w:sz w:val="28"/>
          <w:szCs w:val="28"/>
        </w:rPr>
        <w:t xml:space="preserve">) </w:t>
      </w:r>
      <w:r w:rsidR="002347EA" w:rsidRPr="003A1A5A">
        <w:rPr>
          <w:rFonts w:ascii="Times New Roman" w:hAnsi="Times New Roman" w:cs="Times New Roman"/>
          <w:sz w:val="28"/>
          <w:szCs w:val="28"/>
        </w:rPr>
        <w:t>средний балл ЕГЭ студентов, зачисленных на первый курс по очной бю</w:t>
      </w:r>
      <w:r w:rsidR="002347EA" w:rsidRPr="003A1A5A">
        <w:rPr>
          <w:rFonts w:ascii="Times New Roman" w:hAnsi="Times New Roman" w:cs="Times New Roman"/>
          <w:sz w:val="28"/>
          <w:szCs w:val="28"/>
        </w:rPr>
        <w:t>д</w:t>
      </w:r>
      <w:r w:rsidR="002347EA" w:rsidRPr="003A1A5A">
        <w:rPr>
          <w:rFonts w:ascii="Times New Roman" w:hAnsi="Times New Roman" w:cs="Times New Roman"/>
          <w:sz w:val="28"/>
          <w:szCs w:val="28"/>
        </w:rPr>
        <w:t xml:space="preserve">жетной форме обучения. </w:t>
      </w:r>
    </w:p>
    <w:p w:rsidR="004B3E7B" w:rsidRPr="003A1A5A" w:rsidRDefault="00AA3361" w:rsidP="004B3E7B">
      <w:pPr>
        <w:pStyle w:val="3"/>
        <w:numPr>
          <w:ilvl w:val="0"/>
          <w:numId w:val="8"/>
        </w:numPr>
        <w:spacing w:before="120" w:after="120"/>
        <w:ind w:left="0" w:firstLine="0"/>
        <w:jc w:val="both"/>
        <w:rPr>
          <w:rFonts w:cs="Times New Roman"/>
          <w:szCs w:val="28"/>
        </w:rPr>
      </w:pPr>
      <w:bookmarkStart w:id="33" w:name="_Toc510805508"/>
      <w:bookmarkStart w:id="34" w:name="_Toc383590857"/>
      <w:bookmarkStart w:id="35" w:name="_Toc386625900"/>
      <w:r w:rsidRPr="003A1A5A">
        <w:lastRenderedPageBreak/>
        <w:t>Динамическое обновление портфеля реализуемых образовательных программ</w:t>
      </w:r>
      <w:r w:rsidR="005064BF" w:rsidRPr="003A1A5A">
        <w:t>, востребованных на рынке труда</w:t>
      </w:r>
      <w:r w:rsidRPr="003A1A5A">
        <w:t xml:space="preserve"> с учетом приоритетных направлений развития региональной и национальной экономики</w:t>
      </w:r>
      <w:bookmarkEnd w:id="33"/>
      <w:r w:rsidRPr="003A1A5A">
        <w:rPr>
          <w:rFonts w:cs="Times New Roman"/>
          <w:szCs w:val="28"/>
        </w:rPr>
        <w:t xml:space="preserve"> </w:t>
      </w:r>
      <w:bookmarkEnd w:id="34"/>
      <w:bookmarkEnd w:id="35"/>
    </w:p>
    <w:p w:rsidR="00AD741D" w:rsidRPr="003A1A5A" w:rsidRDefault="00AD741D" w:rsidP="00AD7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Мероприятие 2.1. Создание сети научно-образовательных структур совмес</w:t>
      </w:r>
      <w:r w:rsidRPr="003A1A5A">
        <w:rPr>
          <w:rFonts w:ascii="Times New Roman" w:hAnsi="Times New Roman" w:cs="Times New Roman"/>
          <w:sz w:val="28"/>
          <w:szCs w:val="28"/>
        </w:rPr>
        <w:t>т</w:t>
      </w:r>
      <w:r w:rsidRPr="003A1A5A">
        <w:rPr>
          <w:rFonts w:ascii="Times New Roman" w:hAnsi="Times New Roman" w:cs="Times New Roman"/>
          <w:sz w:val="28"/>
          <w:szCs w:val="28"/>
        </w:rPr>
        <w:t>но с предприятиями реального сектора экономики для развития практико-ориентированного обучения</w:t>
      </w:r>
      <w:r w:rsidR="00AA0271">
        <w:rPr>
          <w:rFonts w:ascii="Times New Roman" w:hAnsi="Times New Roman" w:cs="Times New Roman"/>
          <w:sz w:val="28"/>
          <w:szCs w:val="28"/>
        </w:rPr>
        <w:t>.</w:t>
      </w:r>
      <w:r w:rsidRPr="003A1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7F9" w:rsidRPr="003A1A5A" w:rsidRDefault="006D77F9" w:rsidP="006D7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Мероприятие 2.2. Внедрение новых образовательных программ, ориентир</w:t>
      </w:r>
      <w:r w:rsidRPr="003A1A5A">
        <w:rPr>
          <w:rFonts w:ascii="Times New Roman" w:hAnsi="Times New Roman" w:cs="Times New Roman"/>
          <w:sz w:val="28"/>
          <w:szCs w:val="28"/>
        </w:rPr>
        <w:t>о</w:t>
      </w:r>
      <w:r w:rsidRPr="003A1A5A">
        <w:rPr>
          <w:rFonts w:ascii="Times New Roman" w:hAnsi="Times New Roman" w:cs="Times New Roman"/>
          <w:sz w:val="28"/>
          <w:szCs w:val="28"/>
        </w:rPr>
        <w:t>ванных на приоритетные направления развития региональной и национал</w:t>
      </w:r>
      <w:r w:rsidRPr="003A1A5A">
        <w:rPr>
          <w:rFonts w:ascii="Times New Roman" w:hAnsi="Times New Roman" w:cs="Times New Roman"/>
          <w:sz w:val="28"/>
          <w:szCs w:val="28"/>
        </w:rPr>
        <w:t>ь</w:t>
      </w:r>
      <w:r w:rsidRPr="003A1A5A">
        <w:rPr>
          <w:rFonts w:ascii="Times New Roman" w:hAnsi="Times New Roman" w:cs="Times New Roman"/>
          <w:sz w:val="28"/>
          <w:szCs w:val="28"/>
        </w:rPr>
        <w:t>ной экономики и мировые стандарты качества образования.</w:t>
      </w:r>
    </w:p>
    <w:p w:rsidR="00AD741D" w:rsidRPr="003A1A5A" w:rsidRDefault="00AD741D" w:rsidP="00234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Мероприятие 2.</w:t>
      </w:r>
      <w:r w:rsidR="002B7D71" w:rsidRPr="003A1A5A">
        <w:rPr>
          <w:rFonts w:ascii="Times New Roman" w:hAnsi="Times New Roman" w:cs="Times New Roman"/>
          <w:sz w:val="28"/>
          <w:szCs w:val="28"/>
        </w:rPr>
        <w:t>3</w:t>
      </w:r>
      <w:r w:rsidRPr="003A1A5A">
        <w:rPr>
          <w:rFonts w:ascii="Times New Roman" w:hAnsi="Times New Roman" w:cs="Times New Roman"/>
          <w:sz w:val="28"/>
          <w:szCs w:val="28"/>
        </w:rPr>
        <w:t>. Реализация проектно-ориентированных образовательных программ инженерного, социально-экономического, педагогического, ест</w:t>
      </w:r>
      <w:r w:rsidRPr="003A1A5A">
        <w:rPr>
          <w:rFonts w:ascii="Times New Roman" w:hAnsi="Times New Roman" w:cs="Times New Roman"/>
          <w:sz w:val="28"/>
          <w:szCs w:val="28"/>
        </w:rPr>
        <w:t>е</w:t>
      </w:r>
      <w:r w:rsidRPr="003A1A5A">
        <w:rPr>
          <w:rFonts w:ascii="Times New Roman" w:hAnsi="Times New Roman" w:cs="Times New Roman"/>
          <w:sz w:val="28"/>
          <w:szCs w:val="28"/>
        </w:rPr>
        <w:t>ственнонаучного и гуманитарного профилей, предполагающих командное выполнение проектов полного жизненного цикла</w:t>
      </w:r>
      <w:r w:rsidR="00AA0271">
        <w:rPr>
          <w:rFonts w:ascii="Times New Roman" w:hAnsi="Times New Roman" w:cs="Times New Roman"/>
          <w:sz w:val="28"/>
          <w:szCs w:val="28"/>
        </w:rPr>
        <w:t>.</w:t>
      </w:r>
    </w:p>
    <w:p w:rsidR="00CC31AB" w:rsidRPr="003A1A5A" w:rsidRDefault="00CC31AB" w:rsidP="00CC31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AD741D" w:rsidRPr="003A1A5A">
        <w:rPr>
          <w:rFonts w:ascii="Times New Roman" w:hAnsi="Times New Roman" w:cs="Times New Roman"/>
          <w:sz w:val="28"/>
          <w:szCs w:val="28"/>
        </w:rPr>
        <w:t>2</w:t>
      </w:r>
      <w:r w:rsidRPr="003A1A5A">
        <w:rPr>
          <w:rFonts w:ascii="Times New Roman" w:hAnsi="Times New Roman" w:cs="Times New Roman"/>
          <w:sz w:val="28"/>
          <w:szCs w:val="28"/>
        </w:rPr>
        <w:t>.</w:t>
      </w:r>
      <w:r w:rsidR="002B7D71" w:rsidRPr="003A1A5A">
        <w:rPr>
          <w:rFonts w:ascii="Times New Roman" w:hAnsi="Times New Roman" w:cs="Times New Roman"/>
          <w:sz w:val="28"/>
          <w:szCs w:val="28"/>
        </w:rPr>
        <w:t>4</w:t>
      </w:r>
      <w:r w:rsidRPr="003A1A5A">
        <w:rPr>
          <w:rFonts w:ascii="Times New Roman" w:hAnsi="Times New Roman" w:cs="Times New Roman"/>
          <w:sz w:val="28"/>
          <w:szCs w:val="28"/>
        </w:rPr>
        <w:t>. Развитие сотрудничества с российскими и иностранными вузами-партнерами, производственными компаниями и научными центрами для реализации совместных образовательных программ.</w:t>
      </w:r>
    </w:p>
    <w:p w:rsidR="00CC31AB" w:rsidRPr="003A1A5A" w:rsidRDefault="00CC31AB" w:rsidP="00CC31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Мероприятие 2.</w:t>
      </w:r>
      <w:r w:rsidR="002B7D71" w:rsidRPr="003A1A5A">
        <w:rPr>
          <w:rFonts w:ascii="Times New Roman" w:hAnsi="Times New Roman" w:cs="Times New Roman"/>
          <w:sz w:val="28"/>
          <w:szCs w:val="28"/>
        </w:rPr>
        <w:t>5</w:t>
      </w:r>
      <w:r w:rsidRPr="003A1A5A">
        <w:rPr>
          <w:rFonts w:ascii="Times New Roman" w:hAnsi="Times New Roman" w:cs="Times New Roman"/>
          <w:sz w:val="28"/>
          <w:szCs w:val="28"/>
        </w:rPr>
        <w:t>. Разработка</w:t>
      </w:r>
      <w:r w:rsidR="00AD741D" w:rsidRPr="003A1A5A">
        <w:rPr>
          <w:rFonts w:ascii="Times New Roman" w:hAnsi="Times New Roman" w:cs="Times New Roman"/>
          <w:sz w:val="28"/>
          <w:szCs w:val="28"/>
        </w:rPr>
        <w:t>,</w:t>
      </w:r>
      <w:r w:rsidRPr="003A1A5A">
        <w:rPr>
          <w:rFonts w:ascii="Times New Roman" w:hAnsi="Times New Roman" w:cs="Times New Roman"/>
          <w:sz w:val="28"/>
          <w:szCs w:val="28"/>
        </w:rPr>
        <w:t xml:space="preserve"> модернизация </w:t>
      </w:r>
      <w:r w:rsidR="00AD741D" w:rsidRPr="003A1A5A">
        <w:rPr>
          <w:rFonts w:ascii="Times New Roman" w:hAnsi="Times New Roman" w:cs="Times New Roman"/>
          <w:sz w:val="28"/>
          <w:szCs w:val="28"/>
        </w:rPr>
        <w:t>и р</w:t>
      </w:r>
      <w:r w:rsidRPr="003A1A5A">
        <w:rPr>
          <w:rFonts w:ascii="Times New Roman" w:hAnsi="Times New Roman" w:cs="Times New Roman"/>
          <w:sz w:val="28"/>
          <w:szCs w:val="28"/>
        </w:rPr>
        <w:t>еализация программ допо</w:t>
      </w:r>
      <w:r w:rsidRPr="003A1A5A">
        <w:rPr>
          <w:rFonts w:ascii="Times New Roman" w:hAnsi="Times New Roman" w:cs="Times New Roman"/>
          <w:sz w:val="28"/>
          <w:szCs w:val="28"/>
        </w:rPr>
        <w:t>л</w:t>
      </w:r>
      <w:r w:rsidRPr="003A1A5A">
        <w:rPr>
          <w:rFonts w:ascii="Times New Roman" w:hAnsi="Times New Roman" w:cs="Times New Roman"/>
          <w:sz w:val="28"/>
          <w:szCs w:val="28"/>
        </w:rPr>
        <w:t xml:space="preserve">нительного </w:t>
      </w:r>
      <w:r w:rsidR="00AD741D" w:rsidRPr="003A1A5A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3A1A5A">
        <w:rPr>
          <w:rFonts w:ascii="Times New Roman" w:hAnsi="Times New Roman" w:cs="Times New Roman"/>
          <w:sz w:val="28"/>
          <w:szCs w:val="28"/>
        </w:rPr>
        <w:t>образования во взаимодействии с профе</w:t>
      </w:r>
      <w:r w:rsidRPr="003A1A5A">
        <w:rPr>
          <w:rFonts w:ascii="Times New Roman" w:hAnsi="Times New Roman" w:cs="Times New Roman"/>
          <w:sz w:val="28"/>
          <w:szCs w:val="28"/>
        </w:rPr>
        <w:t>с</w:t>
      </w:r>
      <w:r w:rsidRPr="003A1A5A">
        <w:rPr>
          <w:rFonts w:ascii="Times New Roman" w:hAnsi="Times New Roman" w:cs="Times New Roman"/>
          <w:sz w:val="28"/>
          <w:szCs w:val="28"/>
        </w:rPr>
        <w:t>сиональным сообществом и работодателями</w:t>
      </w:r>
      <w:r w:rsidR="00AD741D" w:rsidRPr="003A1A5A">
        <w:rPr>
          <w:rFonts w:ascii="Times New Roman" w:hAnsi="Times New Roman" w:cs="Times New Roman"/>
          <w:sz w:val="28"/>
          <w:szCs w:val="28"/>
        </w:rPr>
        <w:t>.</w:t>
      </w:r>
    </w:p>
    <w:p w:rsidR="00AD741D" w:rsidRPr="003A1A5A" w:rsidRDefault="00AD741D" w:rsidP="00D46BD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блока мероприятий: </w:t>
      </w:r>
    </w:p>
    <w:p w:rsidR="0064100C" w:rsidRPr="003A1A5A" w:rsidRDefault="006D77F9" w:rsidP="00D46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1</w:t>
      </w:r>
      <w:r w:rsidR="0064100C" w:rsidRPr="003A1A5A">
        <w:rPr>
          <w:rFonts w:ascii="Times New Roman" w:hAnsi="Times New Roman" w:cs="Times New Roman"/>
          <w:sz w:val="28"/>
          <w:szCs w:val="28"/>
        </w:rPr>
        <w:t xml:space="preserve">) количество базовых кафедр на ведущих предприятиях ХМАО-Югры; </w:t>
      </w:r>
    </w:p>
    <w:p w:rsidR="00B402B0" w:rsidRPr="003A1A5A" w:rsidRDefault="006D77F9" w:rsidP="00D46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2</w:t>
      </w:r>
      <w:r w:rsidR="00B402B0" w:rsidRPr="003A1A5A">
        <w:rPr>
          <w:rFonts w:ascii="Times New Roman" w:hAnsi="Times New Roman" w:cs="Times New Roman"/>
          <w:sz w:val="28"/>
          <w:szCs w:val="28"/>
        </w:rPr>
        <w:t xml:space="preserve">) количество образовательных программ, реализуемых на базовых кафедрах; </w:t>
      </w:r>
    </w:p>
    <w:p w:rsidR="00B402B0" w:rsidRPr="003A1A5A" w:rsidRDefault="006D77F9" w:rsidP="00D46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3</w:t>
      </w:r>
      <w:r w:rsidR="00B402B0" w:rsidRPr="003A1A5A">
        <w:rPr>
          <w:rFonts w:ascii="Times New Roman" w:hAnsi="Times New Roman" w:cs="Times New Roman"/>
          <w:sz w:val="28"/>
          <w:szCs w:val="28"/>
        </w:rPr>
        <w:t>) количество предприятий-партнеров, привлеченных к реализации образов</w:t>
      </w:r>
      <w:r w:rsidR="00B402B0" w:rsidRPr="003A1A5A">
        <w:rPr>
          <w:rFonts w:ascii="Times New Roman" w:hAnsi="Times New Roman" w:cs="Times New Roman"/>
          <w:sz w:val="28"/>
          <w:szCs w:val="28"/>
        </w:rPr>
        <w:t>а</w:t>
      </w:r>
      <w:r w:rsidR="00B402B0" w:rsidRPr="003A1A5A">
        <w:rPr>
          <w:rFonts w:ascii="Times New Roman" w:hAnsi="Times New Roman" w:cs="Times New Roman"/>
          <w:sz w:val="28"/>
          <w:szCs w:val="28"/>
        </w:rPr>
        <w:t xml:space="preserve">тельного процесса; </w:t>
      </w:r>
    </w:p>
    <w:p w:rsidR="006D77F9" w:rsidRPr="003A1A5A" w:rsidRDefault="006D77F9" w:rsidP="00D46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4) количество </w:t>
      </w:r>
      <w:proofErr w:type="gramStart"/>
      <w:r w:rsidRPr="003A1A5A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3A1A5A">
        <w:rPr>
          <w:rFonts w:ascii="Times New Roman" w:hAnsi="Times New Roman" w:cs="Times New Roman"/>
          <w:sz w:val="28"/>
          <w:szCs w:val="28"/>
        </w:rPr>
        <w:t xml:space="preserve"> УГС, получивших лицензию; </w:t>
      </w:r>
    </w:p>
    <w:p w:rsidR="006D77F9" w:rsidRPr="003A1A5A" w:rsidRDefault="006D77F9" w:rsidP="00D46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5) количество </w:t>
      </w:r>
      <w:proofErr w:type="gramStart"/>
      <w:r w:rsidRPr="003A1A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A1A5A">
        <w:rPr>
          <w:rFonts w:ascii="Times New Roman" w:hAnsi="Times New Roman" w:cs="Times New Roman"/>
          <w:sz w:val="28"/>
          <w:szCs w:val="28"/>
        </w:rPr>
        <w:t xml:space="preserve"> по программам прикладного </w:t>
      </w:r>
      <w:proofErr w:type="spellStart"/>
      <w:r w:rsidRPr="003A1A5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3A1A5A">
        <w:rPr>
          <w:rFonts w:ascii="Times New Roman" w:hAnsi="Times New Roman" w:cs="Times New Roman"/>
          <w:sz w:val="28"/>
          <w:szCs w:val="28"/>
        </w:rPr>
        <w:t xml:space="preserve"> в о</w:t>
      </w:r>
      <w:r w:rsidRPr="003A1A5A">
        <w:rPr>
          <w:rFonts w:ascii="Times New Roman" w:hAnsi="Times New Roman" w:cs="Times New Roman"/>
          <w:sz w:val="28"/>
          <w:szCs w:val="28"/>
        </w:rPr>
        <w:t>б</w:t>
      </w:r>
      <w:r w:rsidRPr="003A1A5A">
        <w:rPr>
          <w:rFonts w:ascii="Times New Roman" w:hAnsi="Times New Roman" w:cs="Times New Roman"/>
          <w:sz w:val="28"/>
          <w:szCs w:val="28"/>
        </w:rPr>
        <w:t>щей численности обучающихся</w:t>
      </w:r>
      <w:r w:rsidR="00AA0271">
        <w:rPr>
          <w:rFonts w:ascii="Times New Roman" w:hAnsi="Times New Roman" w:cs="Times New Roman"/>
          <w:sz w:val="28"/>
          <w:szCs w:val="28"/>
        </w:rPr>
        <w:t>;</w:t>
      </w:r>
      <w:r w:rsidRPr="003A1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7F9" w:rsidRPr="003A1A5A" w:rsidRDefault="006D77F9" w:rsidP="00D46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6) количество ОПОП, </w:t>
      </w:r>
      <w:proofErr w:type="gramStart"/>
      <w:r w:rsidRPr="003A1A5A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3A1A5A">
        <w:rPr>
          <w:rFonts w:ascii="Times New Roman" w:hAnsi="Times New Roman" w:cs="Times New Roman"/>
          <w:sz w:val="28"/>
          <w:szCs w:val="28"/>
        </w:rPr>
        <w:t xml:space="preserve"> профессионально-общественную аккредит</w:t>
      </w:r>
      <w:r w:rsidRPr="003A1A5A">
        <w:rPr>
          <w:rFonts w:ascii="Times New Roman" w:hAnsi="Times New Roman" w:cs="Times New Roman"/>
          <w:sz w:val="28"/>
          <w:szCs w:val="28"/>
        </w:rPr>
        <w:t>а</w:t>
      </w:r>
      <w:r w:rsidRPr="003A1A5A">
        <w:rPr>
          <w:rFonts w:ascii="Times New Roman" w:hAnsi="Times New Roman" w:cs="Times New Roman"/>
          <w:sz w:val="28"/>
          <w:szCs w:val="28"/>
        </w:rPr>
        <w:t>цию, в т.ч. международную</w:t>
      </w:r>
      <w:r w:rsidR="00AA0271">
        <w:rPr>
          <w:rFonts w:ascii="Times New Roman" w:hAnsi="Times New Roman" w:cs="Times New Roman"/>
          <w:sz w:val="28"/>
          <w:szCs w:val="28"/>
        </w:rPr>
        <w:t>;</w:t>
      </w:r>
    </w:p>
    <w:p w:rsidR="006D77F9" w:rsidRPr="003A1A5A" w:rsidRDefault="006D77F9" w:rsidP="00D46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7) доля выпускников, обучающихся по программам высшего образования, трудоустроившихся в течение следующего за годом выпуска календарного года; </w:t>
      </w:r>
    </w:p>
    <w:p w:rsidR="00AD741D" w:rsidRPr="003A1A5A" w:rsidRDefault="006D77F9" w:rsidP="00D46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8) </w:t>
      </w:r>
      <w:r w:rsidR="00AD741D" w:rsidRPr="003A1A5A">
        <w:rPr>
          <w:rFonts w:ascii="Times New Roman" w:hAnsi="Times New Roman" w:cs="Times New Roman"/>
          <w:sz w:val="28"/>
          <w:szCs w:val="28"/>
        </w:rPr>
        <w:t>доля практик</w:t>
      </w:r>
      <w:proofErr w:type="gramStart"/>
      <w:r w:rsidR="00AD741D" w:rsidRPr="003A1A5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D741D" w:rsidRPr="003A1A5A">
        <w:rPr>
          <w:rFonts w:ascii="Times New Roman" w:hAnsi="Times New Roman" w:cs="Times New Roman"/>
          <w:sz w:val="28"/>
          <w:szCs w:val="28"/>
        </w:rPr>
        <w:t xml:space="preserve"> и проектно-ориентированных образовательных программ в </w:t>
      </w:r>
      <w:proofErr w:type="spellStart"/>
      <w:r w:rsidR="00AD741D" w:rsidRPr="003A1A5A">
        <w:rPr>
          <w:rFonts w:ascii="Times New Roman" w:hAnsi="Times New Roman" w:cs="Times New Roman"/>
          <w:sz w:val="28"/>
          <w:szCs w:val="28"/>
        </w:rPr>
        <w:t>бакалавриате</w:t>
      </w:r>
      <w:proofErr w:type="spellEnd"/>
      <w:r w:rsidR="00AD741D" w:rsidRPr="003A1A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77F9" w:rsidRPr="003A1A5A" w:rsidRDefault="006D77F9" w:rsidP="00D46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9) количество образовательных программ, реализуемых в формате проектн</w:t>
      </w:r>
      <w:r w:rsidRPr="003A1A5A">
        <w:rPr>
          <w:rFonts w:ascii="Times New Roman" w:hAnsi="Times New Roman" w:cs="Times New Roman"/>
          <w:sz w:val="28"/>
          <w:szCs w:val="28"/>
        </w:rPr>
        <w:t>о</w:t>
      </w:r>
      <w:r w:rsidRPr="003A1A5A">
        <w:rPr>
          <w:rFonts w:ascii="Times New Roman" w:hAnsi="Times New Roman" w:cs="Times New Roman"/>
          <w:sz w:val="28"/>
          <w:szCs w:val="28"/>
        </w:rPr>
        <w:t xml:space="preserve">го обучения; </w:t>
      </w:r>
    </w:p>
    <w:p w:rsidR="00AD741D" w:rsidRPr="003A1A5A" w:rsidRDefault="006D77F9" w:rsidP="00D46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10) </w:t>
      </w:r>
      <w:r w:rsidR="00AD741D" w:rsidRPr="003A1A5A">
        <w:rPr>
          <w:rFonts w:ascii="Times New Roman" w:hAnsi="Times New Roman" w:cs="Times New Roman"/>
          <w:sz w:val="28"/>
          <w:szCs w:val="28"/>
        </w:rPr>
        <w:t xml:space="preserve">количество ведущих университетов, с которыми заключены соглашения о реализации образовательных программ в сетевой форме; </w:t>
      </w:r>
    </w:p>
    <w:p w:rsidR="00D46BD8" w:rsidRPr="003A1A5A" w:rsidRDefault="00D46BD8" w:rsidP="00D46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lastRenderedPageBreak/>
        <w:t>11) количество программ, реализуемых в сетевом формате с участием вузов-партнеров;</w:t>
      </w:r>
    </w:p>
    <w:p w:rsidR="00D46BD8" w:rsidRPr="003A1A5A" w:rsidRDefault="00D46BD8" w:rsidP="00D46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12) количество договоров о сотрудничестве с зарубежными вузами в области академической мобильности; </w:t>
      </w:r>
    </w:p>
    <w:p w:rsidR="006D77F9" w:rsidRPr="003A1A5A" w:rsidRDefault="00D46BD8" w:rsidP="00D46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13</w:t>
      </w:r>
      <w:r w:rsidR="006D77F9" w:rsidRPr="003A1A5A">
        <w:rPr>
          <w:rFonts w:ascii="Times New Roman" w:hAnsi="Times New Roman" w:cs="Times New Roman"/>
          <w:sz w:val="28"/>
          <w:szCs w:val="28"/>
        </w:rPr>
        <w:t xml:space="preserve">) </w:t>
      </w:r>
      <w:r w:rsidRPr="003A1A5A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6D77F9" w:rsidRPr="003A1A5A">
        <w:rPr>
          <w:rFonts w:ascii="Times New Roman" w:hAnsi="Times New Roman" w:cs="Times New Roman"/>
          <w:sz w:val="28"/>
          <w:szCs w:val="28"/>
        </w:rPr>
        <w:t>магистерски</w:t>
      </w:r>
      <w:r w:rsidRPr="003A1A5A">
        <w:rPr>
          <w:rFonts w:ascii="Times New Roman" w:hAnsi="Times New Roman" w:cs="Times New Roman"/>
          <w:sz w:val="28"/>
          <w:szCs w:val="28"/>
        </w:rPr>
        <w:t>х</w:t>
      </w:r>
      <w:r w:rsidR="006D77F9" w:rsidRPr="003A1A5A">
        <w:rPr>
          <w:rFonts w:ascii="Times New Roman" w:hAnsi="Times New Roman" w:cs="Times New Roman"/>
          <w:sz w:val="28"/>
          <w:szCs w:val="28"/>
        </w:rPr>
        <w:t xml:space="preserve"> программ, </w:t>
      </w:r>
      <w:proofErr w:type="gramStart"/>
      <w:r w:rsidR="006D77F9" w:rsidRPr="003A1A5A">
        <w:rPr>
          <w:rFonts w:ascii="Times New Roman" w:hAnsi="Times New Roman" w:cs="Times New Roman"/>
          <w:sz w:val="28"/>
          <w:szCs w:val="28"/>
        </w:rPr>
        <w:t>реализуемые</w:t>
      </w:r>
      <w:proofErr w:type="gramEnd"/>
      <w:r w:rsidR="006D77F9" w:rsidRPr="003A1A5A">
        <w:rPr>
          <w:rFonts w:ascii="Times New Roman" w:hAnsi="Times New Roman" w:cs="Times New Roman"/>
          <w:sz w:val="28"/>
          <w:szCs w:val="28"/>
        </w:rPr>
        <w:t xml:space="preserve"> на английском языке; </w:t>
      </w:r>
    </w:p>
    <w:p w:rsidR="00D46BD8" w:rsidRPr="003A1A5A" w:rsidRDefault="009E343C" w:rsidP="00D46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14) </w:t>
      </w:r>
      <w:r w:rsidR="00D46BD8" w:rsidRPr="003A1A5A"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="00D46BD8" w:rsidRPr="003A1A5A">
        <w:rPr>
          <w:rFonts w:ascii="Times New Roman" w:hAnsi="Times New Roman" w:cs="Times New Roman"/>
          <w:sz w:val="28"/>
          <w:szCs w:val="28"/>
        </w:rPr>
        <w:t>иностранных</w:t>
      </w:r>
      <w:proofErr w:type="gramEnd"/>
      <w:r w:rsidR="00D46BD8" w:rsidRPr="003A1A5A">
        <w:rPr>
          <w:rFonts w:ascii="Times New Roman" w:hAnsi="Times New Roman" w:cs="Times New Roman"/>
          <w:sz w:val="28"/>
          <w:szCs w:val="28"/>
        </w:rPr>
        <w:t xml:space="preserve"> обучающихся по программам </w:t>
      </w:r>
      <w:proofErr w:type="spellStart"/>
      <w:r w:rsidR="00D46BD8" w:rsidRPr="003A1A5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D46BD8" w:rsidRPr="003A1A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6BD8" w:rsidRPr="003A1A5A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D46BD8" w:rsidRPr="003A1A5A">
        <w:rPr>
          <w:rFonts w:ascii="Times New Roman" w:hAnsi="Times New Roman" w:cs="Times New Roman"/>
          <w:sz w:val="28"/>
          <w:szCs w:val="28"/>
        </w:rPr>
        <w:t xml:space="preserve">, магистратуры в общей численности обучающихся; </w:t>
      </w:r>
    </w:p>
    <w:p w:rsidR="0064100C" w:rsidRPr="003A1A5A" w:rsidRDefault="00D46BD8" w:rsidP="00D46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1</w:t>
      </w:r>
      <w:r w:rsidR="009E343C" w:rsidRPr="003A1A5A">
        <w:rPr>
          <w:rFonts w:ascii="Times New Roman" w:hAnsi="Times New Roman" w:cs="Times New Roman"/>
          <w:sz w:val="28"/>
          <w:szCs w:val="28"/>
        </w:rPr>
        <w:t>5</w:t>
      </w:r>
      <w:r w:rsidR="0064100C" w:rsidRPr="003A1A5A">
        <w:rPr>
          <w:rFonts w:ascii="Times New Roman" w:hAnsi="Times New Roman" w:cs="Times New Roman"/>
          <w:sz w:val="28"/>
          <w:szCs w:val="28"/>
        </w:rPr>
        <w:t>) количество студентов зарубежных вузов-партнеров, прошедших обуч</w:t>
      </w:r>
      <w:r w:rsidR="0064100C" w:rsidRPr="003A1A5A">
        <w:rPr>
          <w:rFonts w:ascii="Times New Roman" w:hAnsi="Times New Roman" w:cs="Times New Roman"/>
          <w:sz w:val="28"/>
          <w:szCs w:val="28"/>
        </w:rPr>
        <w:t>е</w:t>
      </w:r>
      <w:r w:rsidR="0064100C" w:rsidRPr="003A1A5A">
        <w:rPr>
          <w:rFonts w:ascii="Times New Roman" w:hAnsi="Times New Roman" w:cs="Times New Roman"/>
          <w:sz w:val="28"/>
          <w:szCs w:val="28"/>
        </w:rPr>
        <w:t xml:space="preserve">ние в вузе не менее семестра (триместра); </w:t>
      </w:r>
    </w:p>
    <w:p w:rsidR="0064100C" w:rsidRPr="003A1A5A" w:rsidRDefault="00D46BD8" w:rsidP="00D46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1</w:t>
      </w:r>
      <w:r w:rsidR="009E343C" w:rsidRPr="003A1A5A">
        <w:rPr>
          <w:rFonts w:ascii="Times New Roman" w:hAnsi="Times New Roman" w:cs="Times New Roman"/>
          <w:sz w:val="28"/>
          <w:szCs w:val="28"/>
        </w:rPr>
        <w:t>6</w:t>
      </w:r>
      <w:r w:rsidRPr="003A1A5A">
        <w:rPr>
          <w:rFonts w:ascii="Times New Roman" w:hAnsi="Times New Roman" w:cs="Times New Roman"/>
          <w:sz w:val="28"/>
          <w:szCs w:val="28"/>
        </w:rPr>
        <w:t>)</w:t>
      </w:r>
      <w:r w:rsidR="009E343C" w:rsidRPr="003A1A5A">
        <w:rPr>
          <w:rFonts w:ascii="Times New Roman" w:hAnsi="Times New Roman" w:cs="Times New Roman"/>
          <w:sz w:val="28"/>
          <w:szCs w:val="28"/>
        </w:rPr>
        <w:t xml:space="preserve"> </w:t>
      </w:r>
      <w:r w:rsidR="0064100C" w:rsidRPr="003A1A5A">
        <w:rPr>
          <w:rFonts w:ascii="Times New Roman" w:hAnsi="Times New Roman" w:cs="Times New Roman"/>
          <w:sz w:val="28"/>
          <w:szCs w:val="28"/>
        </w:rPr>
        <w:t>доходы вуза от образовательной деятельности из иностранных источн</w:t>
      </w:r>
      <w:r w:rsidR="0064100C" w:rsidRPr="003A1A5A">
        <w:rPr>
          <w:rFonts w:ascii="Times New Roman" w:hAnsi="Times New Roman" w:cs="Times New Roman"/>
          <w:sz w:val="28"/>
          <w:szCs w:val="28"/>
        </w:rPr>
        <w:t>и</w:t>
      </w:r>
      <w:r w:rsidR="0064100C" w:rsidRPr="003A1A5A">
        <w:rPr>
          <w:rFonts w:ascii="Times New Roman" w:hAnsi="Times New Roman" w:cs="Times New Roman"/>
          <w:sz w:val="28"/>
          <w:szCs w:val="28"/>
        </w:rPr>
        <w:t xml:space="preserve">ков; </w:t>
      </w:r>
    </w:p>
    <w:p w:rsidR="00AD741D" w:rsidRPr="003A1A5A" w:rsidRDefault="00D46BD8" w:rsidP="00D46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1</w:t>
      </w:r>
      <w:r w:rsidR="009E343C" w:rsidRPr="003A1A5A">
        <w:rPr>
          <w:rFonts w:ascii="Times New Roman" w:hAnsi="Times New Roman" w:cs="Times New Roman"/>
          <w:sz w:val="28"/>
          <w:szCs w:val="28"/>
        </w:rPr>
        <w:t>7</w:t>
      </w:r>
      <w:r w:rsidRPr="003A1A5A">
        <w:rPr>
          <w:rFonts w:ascii="Times New Roman" w:hAnsi="Times New Roman" w:cs="Times New Roman"/>
          <w:sz w:val="28"/>
          <w:szCs w:val="28"/>
        </w:rPr>
        <w:t>)</w:t>
      </w:r>
      <w:r w:rsidR="00AD741D" w:rsidRPr="003A1A5A">
        <w:rPr>
          <w:rFonts w:ascii="Times New Roman" w:hAnsi="Times New Roman" w:cs="Times New Roman"/>
          <w:sz w:val="28"/>
          <w:szCs w:val="28"/>
        </w:rPr>
        <w:t xml:space="preserve"> количество договоров с предприятиями и организациями на переподг</w:t>
      </w:r>
      <w:r w:rsidR="00AD741D" w:rsidRPr="003A1A5A">
        <w:rPr>
          <w:rFonts w:ascii="Times New Roman" w:hAnsi="Times New Roman" w:cs="Times New Roman"/>
          <w:sz w:val="28"/>
          <w:szCs w:val="28"/>
        </w:rPr>
        <w:t>о</w:t>
      </w:r>
      <w:r w:rsidR="00AD741D" w:rsidRPr="003A1A5A">
        <w:rPr>
          <w:rFonts w:ascii="Times New Roman" w:hAnsi="Times New Roman" w:cs="Times New Roman"/>
          <w:sz w:val="28"/>
          <w:szCs w:val="28"/>
        </w:rPr>
        <w:t xml:space="preserve">товку и повышение квалификации </w:t>
      </w:r>
      <w:r w:rsidRPr="003A1A5A">
        <w:rPr>
          <w:rFonts w:ascii="Times New Roman" w:hAnsi="Times New Roman" w:cs="Times New Roman"/>
          <w:sz w:val="28"/>
          <w:szCs w:val="28"/>
        </w:rPr>
        <w:t>руководителей</w:t>
      </w:r>
      <w:r w:rsidR="00AD741D" w:rsidRPr="003A1A5A">
        <w:rPr>
          <w:rFonts w:ascii="Times New Roman" w:hAnsi="Times New Roman" w:cs="Times New Roman"/>
          <w:sz w:val="28"/>
          <w:szCs w:val="28"/>
        </w:rPr>
        <w:t xml:space="preserve"> и специалистов; </w:t>
      </w:r>
    </w:p>
    <w:p w:rsidR="00AD741D" w:rsidRPr="003A1A5A" w:rsidRDefault="00D46BD8" w:rsidP="00D46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1</w:t>
      </w:r>
      <w:r w:rsidR="009E343C" w:rsidRPr="003A1A5A">
        <w:rPr>
          <w:rFonts w:ascii="Times New Roman" w:hAnsi="Times New Roman" w:cs="Times New Roman"/>
          <w:sz w:val="28"/>
          <w:szCs w:val="28"/>
        </w:rPr>
        <w:t>8</w:t>
      </w:r>
      <w:r w:rsidRPr="003A1A5A">
        <w:rPr>
          <w:rFonts w:ascii="Times New Roman" w:hAnsi="Times New Roman" w:cs="Times New Roman"/>
          <w:sz w:val="28"/>
          <w:szCs w:val="28"/>
        </w:rPr>
        <w:t>)</w:t>
      </w:r>
      <w:r w:rsidR="00AD741D" w:rsidRPr="003A1A5A">
        <w:rPr>
          <w:rFonts w:ascii="Times New Roman" w:hAnsi="Times New Roman" w:cs="Times New Roman"/>
          <w:sz w:val="28"/>
          <w:szCs w:val="28"/>
        </w:rPr>
        <w:t xml:space="preserve"> количество программ дополнительного профессионального образования</w:t>
      </w:r>
      <w:r w:rsidRPr="003A1A5A">
        <w:rPr>
          <w:rFonts w:ascii="Times New Roman" w:hAnsi="Times New Roman" w:cs="Times New Roman"/>
          <w:sz w:val="28"/>
          <w:szCs w:val="28"/>
        </w:rPr>
        <w:t>, разработанных во взаимодействии с профессиональным сообществом и раб</w:t>
      </w:r>
      <w:r w:rsidRPr="003A1A5A">
        <w:rPr>
          <w:rFonts w:ascii="Times New Roman" w:hAnsi="Times New Roman" w:cs="Times New Roman"/>
          <w:sz w:val="28"/>
          <w:szCs w:val="28"/>
        </w:rPr>
        <w:t>о</w:t>
      </w:r>
      <w:r w:rsidRPr="003A1A5A">
        <w:rPr>
          <w:rFonts w:ascii="Times New Roman" w:hAnsi="Times New Roman" w:cs="Times New Roman"/>
          <w:sz w:val="28"/>
          <w:szCs w:val="28"/>
        </w:rPr>
        <w:t>тодателями</w:t>
      </w:r>
      <w:r w:rsidR="00AD741D" w:rsidRPr="003A1A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D741D" w:rsidRPr="003A1A5A" w:rsidRDefault="00D46BD8" w:rsidP="00D46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1</w:t>
      </w:r>
      <w:r w:rsidR="009E343C" w:rsidRPr="003A1A5A">
        <w:rPr>
          <w:rFonts w:ascii="Times New Roman" w:hAnsi="Times New Roman" w:cs="Times New Roman"/>
          <w:sz w:val="28"/>
          <w:szCs w:val="28"/>
        </w:rPr>
        <w:t>9</w:t>
      </w:r>
      <w:r w:rsidRPr="003A1A5A">
        <w:rPr>
          <w:rFonts w:ascii="Times New Roman" w:hAnsi="Times New Roman" w:cs="Times New Roman"/>
          <w:sz w:val="28"/>
          <w:szCs w:val="28"/>
        </w:rPr>
        <w:t>)</w:t>
      </w:r>
      <w:r w:rsidR="00AD741D" w:rsidRPr="003A1A5A">
        <w:rPr>
          <w:rFonts w:ascii="Times New Roman" w:hAnsi="Times New Roman" w:cs="Times New Roman"/>
          <w:sz w:val="28"/>
          <w:szCs w:val="28"/>
        </w:rPr>
        <w:t xml:space="preserve"> количество слушателей, прошедших стажировку</w:t>
      </w:r>
      <w:r w:rsidRPr="003A1A5A">
        <w:rPr>
          <w:rFonts w:ascii="Times New Roman" w:hAnsi="Times New Roman" w:cs="Times New Roman"/>
          <w:sz w:val="28"/>
          <w:szCs w:val="28"/>
        </w:rPr>
        <w:t>,</w:t>
      </w:r>
      <w:r w:rsidR="00AD741D" w:rsidRPr="003A1A5A">
        <w:rPr>
          <w:rFonts w:ascii="Times New Roman" w:hAnsi="Times New Roman" w:cs="Times New Roman"/>
          <w:sz w:val="28"/>
          <w:szCs w:val="28"/>
        </w:rPr>
        <w:t xml:space="preserve"> повышение квалифик</w:t>
      </w:r>
      <w:r w:rsidR="00AD741D" w:rsidRPr="003A1A5A">
        <w:rPr>
          <w:rFonts w:ascii="Times New Roman" w:hAnsi="Times New Roman" w:cs="Times New Roman"/>
          <w:sz w:val="28"/>
          <w:szCs w:val="28"/>
        </w:rPr>
        <w:t>а</w:t>
      </w:r>
      <w:r w:rsidR="00AD741D" w:rsidRPr="003A1A5A">
        <w:rPr>
          <w:rFonts w:ascii="Times New Roman" w:hAnsi="Times New Roman" w:cs="Times New Roman"/>
          <w:sz w:val="28"/>
          <w:szCs w:val="28"/>
        </w:rPr>
        <w:t xml:space="preserve">ции или </w:t>
      </w:r>
      <w:r w:rsidRPr="003A1A5A">
        <w:rPr>
          <w:rFonts w:ascii="Times New Roman" w:hAnsi="Times New Roman" w:cs="Times New Roman"/>
          <w:sz w:val="28"/>
          <w:szCs w:val="28"/>
        </w:rPr>
        <w:t xml:space="preserve">профессиональную </w:t>
      </w:r>
      <w:r w:rsidR="00AD741D" w:rsidRPr="003A1A5A">
        <w:rPr>
          <w:rFonts w:ascii="Times New Roman" w:hAnsi="Times New Roman" w:cs="Times New Roman"/>
          <w:sz w:val="28"/>
          <w:szCs w:val="28"/>
        </w:rPr>
        <w:t>переподготовку.</w:t>
      </w:r>
    </w:p>
    <w:p w:rsidR="0064100C" w:rsidRPr="003A1A5A" w:rsidRDefault="0064100C" w:rsidP="00AD7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2A72" w:rsidRPr="003A1A5A" w:rsidRDefault="00282A72" w:rsidP="00782692">
      <w:pPr>
        <w:pStyle w:val="3"/>
        <w:jc w:val="center"/>
        <w:rPr>
          <w:rFonts w:eastAsia="Times New Roman"/>
        </w:rPr>
      </w:pPr>
      <w:bookmarkStart w:id="36" w:name="_Toc510805509"/>
      <w:r w:rsidRPr="003A1A5A">
        <w:rPr>
          <w:rFonts w:eastAsia="Times New Roman"/>
        </w:rPr>
        <w:t>3.2. Модернизация научно-исследовательской и инновационной де</w:t>
      </w:r>
      <w:r w:rsidRPr="003A1A5A">
        <w:rPr>
          <w:rFonts w:eastAsia="Times New Roman"/>
        </w:rPr>
        <w:t>я</w:t>
      </w:r>
      <w:r w:rsidRPr="003A1A5A">
        <w:rPr>
          <w:rFonts w:eastAsia="Times New Roman"/>
        </w:rPr>
        <w:t>тельности,</w:t>
      </w:r>
      <w:r w:rsidR="00C23D23" w:rsidRPr="003A1A5A">
        <w:rPr>
          <w:rFonts w:eastAsia="Times New Roman"/>
        </w:rPr>
        <w:t xml:space="preserve"> </w:t>
      </w:r>
      <w:r w:rsidRPr="003A1A5A">
        <w:rPr>
          <w:rFonts w:eastAsia="Times New Roman"/>
        </w:rPr>
        <w:t>включая развитие инновационной экосистемы</w:t>
      </w:r>
      <w:bookmarkEnd w:id="36"/>
      <w:r w:rsidRPr="003A1A5A">
        <w:rPr>
          <w:rFonts w:eastAsia="Times New Roman"/>
        </w:rPr>
        <w:t xml:space="preserve"> </w:t>
      </w:r>
    </w:p>
    <w:p w:rsidR="00994A54" w:rsidRPr="003A1A5A" w:rsidRDefault="00994A54" w:rsidP="00994A54">
      <w:pPr>
        <w:pStyle w:val="3"/>
        <w:numPr>
          <w:ilvl w:val="0"/>
          <w:numId w:val="8"/>
        </w:numPr>
        <w:spacing w:before="120" w:after="120"/>
        <w:ind w:left="0" w:firstLine="0"/>
        <w:jc w:val="both"/>
      </w:pPr>
      <w:bookmarkStart w:id="37" w:name="_Toc383590861"/>
      <w:bookmarkStart w:id="38" w:name="_Toc386625904"/>
      <w:bookmarkStart w:id="39" w:name="_Toc510805510"/>
      <w:r w:rsidRPr="003A1A5A">
        <w:t>Развитие и превращение научно-инновационного потенциала Университета в устойчивый ресурс роста региональной эк</w:t>
      </w:r>
      <w:r w:rsidRPr="003A1A5A">
        <w:t>о</w:t>
      </w:r>
      <w:r w:rsidRPr="003A1A5A">
        <w:t>номики путем ориентирования прикладных исследований и инновац</w:t>
      </w:r>
      <w:r w:rsidRPr="003A1A5A">
        <w:t>и</w:t>
      </w:r>
      <w:r w:rsidRPr="003A1A5A">
        <w:t>онных разработок на удовлетворение актуальных потребностей моде</w:t>
      </w:r>
      <w:r w:rsidRPr="003A1A5A">
        <w:t>р</w:t>
      </w:r>
      <w:r w:rsidRPr="003A1A5A">
        <w:t>низации экономики и социальной сферы ХМАО-Югры.</w:t>
      </w:r>
      <w:bookmarkEnd w:id="37"/>
      <w:bookmarkEnd w:id="38"/>
      <w:bookmarkEnd w:id="39"/>
    </w:p>
    <w:p w:rsidR="00994A54" w:rsidRPr="003A1A5A" w:rsidRDefault="00994A54" w:rsidP="00994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Мероприятие 3.1. Выполнение инициативных и финансируемых НИР и ОКР по заказу федеральных и региональных органов власти в рамках целевых программ развития научных исследований.</w:t>
      </w:r>
    </w:p>
    <w:p w:rsidR="00994A54" w:rsidRPr="003A1A5A" w:rsidRDefault="00994A54" w:rsidP="00994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Мероприятие 3.2. Проведение комплексных междисциплинарных исследов</w:t>
      </w:r>
      <w:r w:rsidRPr="003A1A5A">
        <w:rPr>
          <w:rFonts w:ascii="Times New Roman" w:hAnsi="Times New Roman" w:cs="Times New Roman"/>
          <w:sz w:val="28"/>
          <w:szCs w:val="28"/>
        </w:rPr>
        <w:t>а</w:t>
      </w:r>
      <w:r w:rsidRPr="003A1A5A">
        <w:rPr>
          <w:rFonts w:ascii="Times New Roman" w:hAnsi="Times New Roman" w:cs="Times New Roman"/>
          <w:sz w:val="28"/>
          <w:szCs w:val="28"/>
        </w:rPr>
        <w:t>ний, направленных на повышение качества жизни населения, совершенств</w:t>
      </w:r>
      <w:r w:rsidRPr="003A1A5A">
        <w:rPr>
          <w:rFonts w:ascii="Times New Roman" w:hAnsi="Times New Roman" w:cs="Times New Roman"/>
          <w:sz w:val="28"/>
          <w:szCs w:val="28"/>
        </w:rPr>
        <w:t>о</w:t>
      </w:r>
      <w:r w:rsidRPr="003A1A5A">
        <w:rPr>
          <w:rFonts w:ascii="Times New Roman" w:hAnsi="Times New Roman" w:cs="Times New Roman"/>
          <w:sz w:val="28"/>
          <w:szCs w:val="28"/>
        </w:rPr>
        <w:t>вание и обогащение культурной среды, воспитание гражданского самосозн</w:t>
      </w:r>
      <w:r w:rsidRPr="003A1A5A">
        <w:rPr>
          <w:rFonts w:ascii="Times New Roman" w:hAnsi="Times New Roman" w:cs="Times New Roman"/>
          <w:sz w:val="28"/>
          <w:szCs w:val="28"/>
        </w:rPr>
        <w:t>а</w:t>
      </w:r>
      <w:r w:rsidRPr="003A1A5A">
        <w:rPr>
          <w:rFonts w:ascii="Times New Roman" w:hAnsi="Times New Roman" w:cs="Times New Roman"/>
          <w:sz w:val="28"/>
          <w:szCs w:val="28"/>
        </w:rPr>
        <w:t>ния жителей.</w:t>
      </w:r>
    </w:p>
    <w:p w:rsidR="00994A54" w:rsidRPr="003A1A5A" w:rsidRDefault="00994A54" w:rsidP="00994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Мероприятие 3.3. Развитие эффективной системы воспроизводства научно-педагогических кадро</w:t>
      </w:r>
      <w:r w:rsidR="002400C6" w:rsidRPr="003A1A5A">
        <w:rPr>
          <w:rFonts w:ascii="Times New Roman" w:hAnsi="Times New Roman" w:cs="Times New Roman"/>
          <w:sz w:val="28"/>
          <w:szCs w:val="28"/>
        </w:rPr>
        <w:t>в высшей квалификации</w:t>
      </w:r>
      <w:r w:rsidRPr="003A1A5A">
        <w:rPr>
          <w:rFonts w:ascii="Times New Roman" w:hAnsi="Times New Roman" w:cs="Times New Roman"/>
          <w:sz w:val="28"/>
          <w:szCs w:val="28"/>
        </w:rPr>
        <w:t>.</w:t>
      </w:r>
    </w:p>
    <w:p w:rsidR="00D5480A" w:rsidRPr="003A1A5A" w:rsidRDefault="00D5480A" w:rsidP="00D5480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блока мероприятий: </w:t>
      </w:r>
    </w:p>
    <w:p w:rsidR="00D5480A" w:rsidRPr="003A1A5A" w:rsidRDefault="00D5480A" w:rsidP="00D54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lastRenderedPageBreak/>
        <w:t xml:space="preserve">1) количество инновационных разработок, направленных  на удовлетворение актуальных потребностей модернизации экономики и социальной сферы </w:t>
      </w:r>
      <w:proofErr w:type="spellStart"/>
      <w:r w:rsidRPr="003A1A5A">
        <w:rPr>
          <w:rFonts w:ascii="Times New Roman" w:hAnsi="Times New Roman" w:cs="Times New Roman"/>
          <w:sz w:val="28"/>
          <w:szCs w:val="28"/>
        </w:rPr>
        <w:t>ХМАО-Югры</w:t>
      </w:r>
      <w:proofErr w:type="spellEnd"/>
      <w:r w:rsidR="00AA0271">
        <w:rPr>
          <w:rFonts w:ascii="Times New Roman" w:hAnsi="Times New Roman" w:cs="Times New Roman"/>
          <w:sz w:val="28"/>
          <w:szCs w:val="28"/>
        </w:rPr>
        <w:t>;</w:t>
      </w:r>
    </w:p>
    <w:p w:rsidR="00D5480A" w:rsidRPr="003A1A5A" w:rsidRDefault="00D5480A" w:rsidP="00D54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2) доходы вуза от НИР и ОКР и инновационной инфраструктуры; </w:t>
      </w:r>
    </w:p>
    <w:p w:rsidR="00D5480A" w:rsidRPr="003A1A5A" w:rsidRDefault="00D5480A" w:rsidP="00D54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3) количество комплексных междисциплинарных исследований направле</w:t>
      </w:r>
      <w:r w:rsidRPr="003A1A5A">
        <w:rPr>
          <w:rFonts w:ascii="Times New Roman" w:hAnsi="Times New Roman" w:cs="Times New Roman"/>
          <w:sz w:val="28"/>
          <w:szCs w:val="28"/>
        </w:rPr>
        <w:t>н</w:t>
      </w:r>
      <w:r w:rsidRPr="003A1A5A">
        <w:rPr>
          <w:rFonts w:ascii="Times New Roman" w:hAnsi="Times New Roman" w:cs="Times New Roman"/>
          <w:sz w:val="28"/>
          <w:szCs w:val="28"/>
        </w:rPr>
        <w:t>ных на повышение качества жизни населения, совершенствование и обог</w:t>
      </w:r>
      <w:r w:rsidRPr="003A1A5A">
        <w:rPr>
          <w:rFonts w:ascii="Times New Roman" w:hAnsi="Times New Roman" w:cs="Times New Roman"/>
          <w:sz w:val="28"/>
          <w:szCs w:val="28"/>
        </w:rPr>
        <w:t>а</w:t>
      </w:r>
      <w:r w:rsidRPr="003A1A5A">
        <w:rPr>
          <w:rFonts w:ascii="Times New Roman" w:hAnsi="Times New Roman" w:cs="Times New Roman"/>
          <w:sz w:val="28"/>
          <w:szCs w:val="28"/>
        </w:rPr>
        <w:t>щение культурной среды, воспитание гражданского самосознания жителей</w:t>
      </w:r>
      <w:r w:rsidR="00AA0271">
        <w:rPr>
          <w:rFonts w:ascii="Times New Roman" w:hAnsi="Times New Roman" w:cs="Times New Roman"/>
          <w:sz w:val="28"/>
          <w:szCs w:val="28"/>
        </w:rPr>
        <w:t>;</w:t>
      </w:r>
    </w:p>
    <w:p w:rsidR="00D5480A" w:rsidRPr="003A1A5A" w:rsidRDefault="00D5480A" w:rsidP="00D54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4) штат научно-педагогических кадров высшей квалификации</w:t>
      </w:r>
      <w:r w:rsidR="00AA0271">
        <w:rPr>
          <w:rFonts w:ascii="Times New Roman" w:hAnsi="Times New Roman" w:cs="Times New Roman"/>
          <w:sz w:val="28"/>
          <w:szCs w:val="28"/>
        </w:rPr>
        <w:t>;</w:t>
      </w:r>
    </w:p>
    <w:p w:rsidR="00D5480A" w:rsidRPr="003A1A5A" w:rsidRDefault="00D5480A" w:rsidP="00D54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5) количество проведенных за год совместных совещаний с предприятиями-партнерами в сфере Бережливого производства.</w:t>
      </w:r>
    </w:p>
    <w:p w:rsidR="004B3E7B" w:rsidRPr="003A1A5A" w:rsidRDefault="00A75474" w:rsidP="004B3E7B">
      <w:pPr>
        <w:pStyle w:val="3"/>
        <w:numPr>
          <w:ilvl w:val="0"/>
          <w:numId w:val="8"/>
        </w:numPr>
        <w:spacing w:before="120" w:after="120"/>
        <w:ind w:left="0" w:firstLine="0"/>
        <w:jc w:val="both"/>
      </w:pPr>
      <w:bookmarkStart w:id="40" w:name="_Toc383590860"/>
      <w:bookmarkStart w:id="41" w:name="_Toc386625903"/>
      <w:bookmarkStart w:id="42" w:name="_Toc510805511"/>
      <w:r w:rsidRPr="003A1A5A">
        <w:t>Создание и развитие региональных центров ко</w:t>
      </w:r>
      <w:r w:rsidRPr="003A1A5A">
        <w:t>м</w:t>
      </w:r>
      <w:r w:rsidRPr="003A1A5A">
        <w:t>петенций в научно-технической и инновационной сферах</w:t>
      </w:r>
      <w:r w:rsidR="004B3E7B" w:rsidRPr="003A1A5A">
        <w:t>, ориентир</w:t>
      </w:r>
      <w:r w:rsidR="004B3E7B" w:rsidRPr="003A1A5A">
        <w:t>о</w:t>
      </w:r>
      <w:r w:rsidR="004B3E7B" w:rsidRPr="003A1A5A">
        <w:t>ванных на получение конкурентных научных ре</w:t>
      </w:r>
      <w:r w:rsidRPr="003A1A5A">
        <w:t>зультатов</w:t>
      </w:r>
      <w:r w:rsidR="004B3E7B" w:rsidRPr="003A1A5A">
        <w:t>.</w:t>
      </w:r>
      <w:bookmarkEnd w:id="40"/>
      <w:bookmarkEnd w:id="41"/>
      <w:bookmarkEnd w:id="42"/>
    </w:p>
    <w:p w:rsidR="00994A54" w:rsidRPr="003A1A5A" w:rsidRDefault="00A75474" w:rsidP="00994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994A54" w:rsidRPr="003A1A5A">
        <w:rPr>
          <w:rFonts w:ascii="Times New Roman" w:hAnsi="Times New Roman" w:cs="Times New Roman"/>
          <w:sz w:val="28"/>
          <w:szCs w:val="28"/>
        </w:rPr>
        <w:t>4.1</w:t>
      </w:r>
      <w:r w:rsidRPr="003A1A5A">
        <w:rPr>
          <w:rFonts w:ascii="Times New Roman" w:hAnsi="Times New Roman" w:cs="Times New Roman"/>
          <w:sz w:val="28"/>
          <w:szCs w:val="28"/>
        </w:rPr>
        <w:t xml:space="preserve">. </w:t>
      </w:r>
      <w:r w:rsidR="00994A54" w:rsidRPr="003A1A5A">
        <w:rPr>
          <w:rFonts w:ascii="Times New Roman" w:hAnsi="Times New Roman" w:cs="Times New Roman"/>
          <w:sz w:val="28"/>
          <w:szCs w:val="28"/>
        </w:rPr>
        <w:t>Создание сети инновационных парков университета: и</w:t>
      </w:r>
      <w:r w:rsidR="00994A54" w:rsidRPr="003A1A5A">
        <w:rPr>
          <w:rFonts w:ascii="Times New Roman" w:hAnsi="Times New Roman" w:cs="Times New Roman"/>
          <w:sz w:val="28"/>
          <w:szCs w:val="28"/>
        </w:rPr>
        <w:t>с</w:t>
      </w:r>
      <w:r w:rsidR="00994A54" w:rsidRPr="003A1A5A">
        <w:rPr>
          <w:rFonts w:ascii="Times New Roman" w:hAnsi="Times New Roman" w:cs="Times New Roman"/>
          <w:sz w:val="28"/>
          <w:szCs w:val="28"/>
        </w:rPr>
        <w:t>кусств и дизайна, гуманитарного, педагогического</w:t>
      </w:r>
      <w:r w:rsidR="00AA0271">
        <w:rPr>
          <w:rFonts w:ascii="Times New Roman" w:hAnsi="Times New Roman" w:cs="Times New Roman"/>
          <w:sz w:val="28"/>
          <w:szCs w:val="28"/>
        </w:rPr>
        <w:t>.</w:t>
      </w:r>
    </w:p>
    <w:p w:rsidR="00A75474" w:rsidRPr="003A1A5A" w:rsidRDefault="00994A54" w:rsidP="004B3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Мероприятие 4.2. </w:t>
      </w:r>
      <w:r w:rsidR="00A75474" w:rsidRPr="003A1A5A">
        <w:rPr>
          <w:rFonts w:ascii="Times New Roman" w:hAnsi="Times New Roman" w:cs="Times New Roman"/>
          <w:sz w:val="28"/>
          <w:szCs w:val="28"/>
        </w:rPr>
        <w:t>Создание регионального объединенного центра инжене</w:t>
      </w:r>
      <w:r w:rsidR="00A75474" w:rsidRPr="003A1A5A">
        <w:rPr>
          <w:rFonts w:ascii="Times New Roman" w:hAnsi="Times New Roman" w:cs="Times New Roman"/>
          <w:sz w:val="28"/>
          <w:szCs w:val="28"/>
        </w:rPr>
        <w:t>р</w:t>
      </w:r>
      <w:r w:rsidR="00A75474" w:rsidRPr="003A1A5A">
        <w:rPr>
          <w:rFonts w:ascii="Times New Roman" w:hAnsi="Times New Roman" w:cs="Times New Roman"/>
          <w:sz w:val="28"/>
          <w:szCs w:val="28"/>
        </w:rPr>
        <w:t>ных компетенций</w:t>
      </w:r>
      <w:r w:rsidR="00AA0271">
        <w:rPr>
          <w:rFonts w:ascii="Times New Roman" w:hAnsi="Times New Roman" w:cs="Times New Roman"/>
          <w:sz w:val="28"/>
          <w:szCs w:val="28"/>
        </w:rPr>
        <w:t>.</w:t>
      </w:r>
    </w:p>
    <w:p w:rsidR="00A75474" w:rsidRPr="003A1A5A" w:rsidRDefault="00994A54" w:rsidP="004B3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Мероприятие 4.3. </w:t>
      </w:r>
      <w:r w:rsidR="00A75474" w:rsidRPr="003A1A5A">
        <w:rPr>
          <w:rFonts w:ascii="Times New Roman" w:hAnsi="Times New Roman" w:cs="Times New Roman"/>
          <w:sz w:val="28"/>
          <w:szCs w:val="28"/>
        </w:rPr>
        <w:t>Создание внедренческого центра компетенций в сфере Б</w:t>
      </w:r>
      <w:r w:rsidR="00A75474" w:rsidRPr="003A1A5A">
        <w:rPr>
          <w:rFonts w:ascii="Times New Roman" w:hAnsi="Times New Roman" w:cs="Times New Roman"/>
          <w:sz w:val="28"/>
          <w:szCs w:val="28"/>
        </w:rPr>
        <w:t>е</w:t>
      </w:r>
      <w:r w:rsidR="00A75474" w:rsidRPr="003A1A5A">
        <w:rPr>
          <w:rFonts w:ascii="Times New Roman" w:hAnsi="Times New Roman" w:cs="Times New Roman"/>
          <w:sz w:val="28"/>
          <w:szCs w:val="28"/>
        </w:rPr>
        <w:t>режливого производства</w:t>
      </w:r>
      <w:r w:rsidR="00AA0271">
        <w:rPr>
          <w:rFonts w:ascii="Times New Roman" w:hAnsi="Times New Roman" w:cs="Times New Roman"/>
          <w:sz w:val="28"/>
          <w:szCs w:val="28"/>
        </w:rPr>
        <w:t>.</w:t>
      </w:r>
    </w:p>
    <w:p w:rsidR="00D5480A" w:rsidRPr="003A1A5A" w:rsidRDefault="00D5480A" w:rsidP="00D5480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блока мероприятий: </w:t>
      </w:r>
    </w:p>
    <w:p w:rsidR="00D5480A" w:rsidRPr="003A1A5A" w:rsidRDefault="00D5480A" w:rsidP="00D54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1) количество инновационных парков университета</w:t>
      </w:r>
      <w:r w:rsidR="00AA0271">
        <w:rPr>
          <w:rFonts w:ascii="Times New Roman" w:hAnsi="Times New Roman" w:cs="Times New Roman"/>
          <w:sz w:val="28"/>
          <w:szCs w:val="28"/>
        </w:rPr>
        <w:t>;</w:t>
      </w:r>
    </w:p>
    <w:p w:rsidR="00D5480A" w:rsidRPr="003A1A5A" w:rsidRDefault="00D5480A" w:rsidP="00D54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2) количество созданных базовых лабораторий; </w:t>
      </w:r>
    </w:p>
    <w:p w:rsidR="00D5480A" w:rsidRPr="003A1A5A" w:rsidRDefault="00D5480A" w:rsidP="00D54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3</w:t>
      </w:r>
      <w:r w:rsidR="00AA0271">
        <w:rPr>
          <w:rFonts w:ascii="Times New Roman" w:hAnsi="Times New Roman" w:cs="Times New Roman"/>
          <w:sz w:val="28"/>
          <w:szCs w:val="28"/>
        </w:rPr>
        <w:t xml:space="preserve">) количество модернизированных </w:t>
      </w:r>
      <w:r w:rsidRPr="003A1A5A">
        <w:rPr>
          <w:rFonts w:ascii="Times New Roman" w:hAnsi="Times New Roman" w:cs="Times New Roman"/>
          <w:sz w:val="28"/>
          <w:szCs w:val="28"/>
        </w:rPr>
        <w:t>лабораторий</w:t>
      </w:r>
      <w:r w:rsidR="00AA0271">
        <w:rPr>
          <w:rFonts w:ascii="Times New Roman" w:hAnsi="Times New Roman" w:cs="Times New Roman"/>
          <w:sz w:val="28"/>
          <w:szCs w:val="28"/>
        </w:rPr>
        <w:t>;</w:t>
      </w:r>
      <w:r w:rsidRPr="003A1A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480A" w:rsidRPr="003A1A5A" w:rsidRDefault="00D5480A" w:rsidP="00D54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4) количество центров коллективного пользования</w:t>
      </w:r>
      <w:r w:rsidR="00AA0271">
        <w:rPr>
          <w:rFonts w:ascii="Times New Roman" w:hAnsi="Times New Roman" w:cs="Times New Roman"/>
          <w:sz w:val="28"/>
          <w:szCs w:val="28"/>
        </w:rPr>
        <w:t>;</w:t>
      </w:r>
    </w:p>
    <w:p w:rsidR="00D5480A" w:rsidRPr="003A1A5A" w:rsidRDefault="00D5480A" w:rsidP="00D54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5) количество приглашенных в университет ведущих ученых; </w:t>
      </w:r>
    </w:p>
    <w:p w:rsidR="00D5480A" w:rsidRPr="003A1A5A" w:rsidRDefault="00D5480A" w:rsidP="00D54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6) доля студентов, привлеченных к научной деятельности, от общего конти</w:t>
      </w:r>
      <w:r w:rsidRPr="003A1A5A">
        <w:rPr>
          <w:rFonts w:ascii="Times New Roman" w:hAnsi="Times New Roman" w:cs="Times New Roman"/>
          <w:sz w:val="28"/>
          <w:szCs w:val="28"/>
        </w:rPr>
        <w:t>н</w:t>
      </w:r>
      <w:r w:rsidRPr="003A1A5A">
        <w:rPr>
          <w:rFonts w:ascii="Times New Roman" w:hAnsi="Times New Roman" w:cs="Times New Roman"/>
          <w:sz w:val="28"/>
          <w:szCs w:val="28"/>
        </w:rPr>
        <w:t xml:space="preserve">гента обучающихся по программам высшего образования; </w:t>
      </w:r>
    </w:p>
    <w:p w:rsidR="00D5480A" w:rsidRPr="003A1A5A" w:rsidRDefault="00D5480A" w:rsidP="00D54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7) число проведенных на базе университета студенческих научных мер</w:t>
      </w:r>
      <w:r w:rsidRPr="003A1A5A">
        <w:rPr>
          <w:rFonts w:ascii="Times New Roman" w:hAnsi="Times New Roman" w:cs="Times New Roman"/>
          <w:sz w:val="28"/>
          <w:szCs w:val="28"/>
        </w:rPr>
        <w:t>о</w:t>
      </w:r>
      <w:r w:rsidRPr="003A1A5A">
        <w:rPr>
          <w:rFonts w:ascii="Times New Roman" w:hAnsi="Times New Roman" w:cs="Times New Roman"/>
          <w:sz w:val="28"/>
          <w:szCs w:val="28"/>
        </w:rPr>
        <w:t>приятий.</w:t>
      </w:r>
    </w:p>
    <w:p w:rsidR="006D6960" w:rsidRPr="003A1A5A" w:rsidRDefault="006D6960" w:rsidP="00994A54">
      <w:pPr>
        <w:pStyle w:val="3"/>
        <w:numPr>
          <w:ilvl w:val="0"/>
          <w:numId w:val="8"/>
        </w:numPr>
        <w:spacing w:before="120" w:after="120"/>
        <w:ind w:left="0" w:firstLine="0"/>
        <w:jc w:val="both"/>
      </w:pPr>
      <w:bookmarkStart w:id="43" w:name="_Toc510805512"/>
      <w:r w:rsidRPr="003A1A5A">
        <w:t>Повышение научной результативности ученых и практиков региона</w:t>
      </w:r>
      <w:bookmarkEnd w:id="43"/>
      <w:r w:rsidR="00AA0271">
        <w:t>.</w:t>
      </w:r>
      <w:r w:rsidRPr="003A1A5A">
        <w:t xml:space="preserve"> </w:t>
      </w:r>
    </w:p>
    <w:p w:rsidR="006D6960" w:rsidRPr="003A1A5A" w:rsidRDefault="006D6960" w:rsidP="006D69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994A54" w:rsidRPr="003A1A5A">
        <w:rPr>
          <w:rFonts w:ascii="Times New Roman" w:hAnsi="Times New Roman" w:cs="Times New Roman"/>
          <w:sz w:val="28"/>
          <w:szCs w:val="28"/>
        </w:rPr>
        <w:t>5</w:t>
      </w:r>
      <w:r w:rsidRPr="003A1A5A">
        <w:rPr>
          <w:rFonts w:ascii="Times New Roman" w:hAnsi="Times New Roman" w:cs="Times New Roman"/>
          <w:sz w:val="28"/>
          <w:szCs w:val="28"/>
        </w:rPr>
        <w:t>.</w:t>
      </w:r>
      <w:r w:rsidR="00994A54" w:rsidRPr="003A1A5A">
        <w:rPr>
          <w:rFonts w:ascii="Times New Roman" w:hAnsi="Times New Roman" w:cs="Times New Roman"/>
          <w:sz w:val="28"/>
          <w:szCs w:val="28"/>
        </w:rPr>
        <w:t>1</w:t>
      </w:r>
      <w:r w:rsidRPr="003A1A5A">
        <w:rPr>
          <w:rFonts w:ascii="Times New Roman" w:hAnsi="Times New Roman" w:cs="Times New Roman"/>
          <w:sz w:val="28"/>
          <w:szCs w:val="28"/>
        </w:rPr>
        <w:t>. Создание на базе университета регионального информац</w:t>
      </w:r>
      <w:r w:rsidRPr="003A1A5A">
        <w:rPr>
          <w:rFonts w:ascii="Times New Roman" w:hAnsi="Times New Roman" w:cs="Times New Roman"/>
          <w:sz w:val="28"/>
          <w:szCs w:val="28"/>
        </w:rPr>
        <w:t>и</w:t>
      </w:r>
      <w:r w:rsidRPr="003A1A5A">
        <w:rPr>
          <w:rFonts w:ascii="Times New Roman" w:hAnsi="Times New Roman" w:cs="Times New Roman"/>
          <w:sz w:val="28"/>
          <w:szCs w:val="28"/>
        </w:rPr>
        <w:t>онно-аналитического центра доступа к международным реферативным базам научных публикаций с целью повышения публикационной активности уч</w:t>
      </w:r>
      <w:r w:rsidRPr="003A1A5A">
        <w:rPr>
          <w:rFonts w:ascii="Times New Roman" w:hAnsi="Times New Roman" w:cs="Times New Roman"/>
          <w:sz w:val="28"/>
          <w:szCs w:val="28"/>
        </w:rPr>
        <w:t>е</w:t>
      </w:r>
      <w:r w:rsidRPr="003A1A5A">
        <w:rPr>
          <w:rFonts w:ascii="Times New Roman" w:hAnsi="Times New Roman" w:cs="Times New Roman"/>
          <w:sz w:val="28"/>
          <w:szCs w:val="28"/>
        </w:rPr>
        <w:t xml:space="preserve">ных университета и других научных организаций в международных системах </w:t>
      </w:r>
      <w:proofErr w:type="spellStart"/>
      <w:r w:rsidRPr="003A1A5A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3A1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A5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A1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A5A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3A1A5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A1A5A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="00AA0271">
        <w:rPr>
          <w:rFonts w:ascii="Times New Roman" w:hAnsi="Times New Roman" w:cs="Times New Roman"/>
          <w:sz w:val="28"/>
          <w:szCs w:val="28"/>
        </w:rPr>
        <w:t>.</w:t>
      </w:r>
    </w:p>
    <w:p w:rsidR="006D6960" w:rsidRPr="003A1A5A" w:rsidRDefault="006D6960" w:rsidP="00994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994A54" w:rsidRPr="003A1A5A">
        <w:rPr>
          <w:rFonts w:ascii="Times New Roman" w:hAnsi="Times New Roman" w:cs="Times New Roman"/>
          <w:sz w:val="28"/>
          <w:szCs w:val="28"/>
        </w:rPr>
        <w:t xml:space="preserve">5.2. </w:t>
      </w:r>
      <w:r w:rsidRPr="003A1A5A">
        <w:rPr>
          <w:rFonts w:ascii="Times New Roman" w:hAnsi="Times New Roman" w:cs="Times New Roman"/>
          <w:sz w:val="28"/>
          <w:szCs w:val="28"/>
        </w:rPr>
        <w:t xml:space="preserve">Формирование и развитие </w:t>
      </w:r>
      <w:r w:rsidR="00994A54" w:rsidRPr="003A1A5A"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3A1A5A">
        <w:rPr>
          <w:rFonts w:ascii="Times New Roman" w:hAnsi="Times New Roman" w:cs="Times New Roman"/>
          <w:sz w:val="28"/>
          <w:szCs w:val="28"/>
        </w:rPr>
        <w:t>направлений</w:t>
      </w:r>
      <w:r w:rsidR="00994A54" w:rsidRPr="003A1A5A">
        <w:rPr>
          <w:rFonts w:ascii="Times New Roman" w:hAnsi="Times New Roman" w:cs="Times New Roman"/>
          <w:sz w:val="28"/>
          <w:szCs w:val="28"/>
        </w:rPr>
        <w:t xml:space="preserve"> </w:t>
      </w:r>
      <w:r w:rsidRPr="003A1A5A">
        <w:rPr>
          <w:rFonts w:ascii="Times New Roman" w:hAnsi="Times New Roman" w:cs="Times New Roman"/>
          <w:sz w:val="28"/>
          <w:szCs w:val="28"/>
        </w:rPr>
        <w:t>коммерци</w:t>
      </w:r>
      <w:r w:rsidRPr="003A1A5A">
        <w:rPr>
          <w:rFonts w:ascii="Times New Roman" w:hAnsi="Times New Roman" w:cs="Times New Roman"/>
          <w:sz w:val="28"/>
          <w:szCs w:val="28"/>
        </w:rPr>
        <w:t>а</w:t>
      </w:r>
      <w:r w:rsidRPr="003A1A5A">
        <w:rPr>
          <w:rFonts w:ascii="Times New Roman" w:hAnsi="Times New Roman" w:cs="Times New Roman"/>
          <w:sz w:val="28"/>
          <w:szCs w:val="28"/>
        </w:rPr>
        <w:t>лизации инновационных разработок на базе малых предприятий.</w:t>
      </w:r>
    </w:p>
    <w:p w:rsidR="00994A54" w:rsidRPr="003A1A5A" w:rsidRDefault="00994A54" w:rsidP="00994A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 результативности блока мероприятий: </w:t>
      </w:r>
    </w:p>
    <w:p w:rsidR="000708A1" w:rsidRPr="003A1A5A" w:rsidRDefault="000708A1" w:rsidP="00070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1) число публикаций и цитирований в базах </w:t>
      </w:r>
      <w:proofErr w:type="spellStart"/>
      <w:r w:rsidRPr="003A1A5A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3A1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A5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A1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A5A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3A1A5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A1A5A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3A1A5A">
        <w:rPr>
          <w:rFonts w:ascii="Times New Roman" w:hAnsi="Times New Roman" w:cs="Times New Roman"/>
          <w:sz w:val="28"/>
          <w:szCs w:val="28"/>
        </w:rPr>
        <w:t xml:space="preserve"> на 100 НПР; </w:t>
      </w:r>
    </w:p>
    <w:p w:rsidR="002400C6" w:rsidRPr="003A1A5A" w:rsidRDefault="00D5480A" w:rsidP="00070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2</w:t>
      </w:r>
      <w:r w:rsidR="000708A1" w:rsidRPr="003A1A5A">
        <w:rPr>
          <w:rFonts w:ascii="Times New Roman" w:hAnsi="Times New Roman" w:cs="Times New Roman"/>
          <w:sz w:val="28"/>
          <w:szCs w:val="28"/>
        </w:rPr>
        <w:t>) число новых направлений коммерциализации инновационных разработок на базе малых предприятий</w:t>
      </w:r>
      <w:r w:rsidR="00AA0271">
        <w:rPr>
          <w:rFonts w:ascii="Times New Roman" w:hAnsi="Times New Roman" w:cs="Times New Roman"/>
          <w:sz w:val="28"/>
          <w:szCs w:val="28"/>
        </w:rPr>
        <w:t>.</w:t>
      </w:r>
    </w:p>
    <w:p w:rsidR="00994A54" w:rsidRPr="003A1A5A" w:rsidRDefault="00994A54" w:rsidP="006D69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2A72" w:rsidRPr="003A1A5A" w:rsidRDefault="00282A72" w:rsidP="00782692">
      <w:pPr>
        <w:pStyle w:val="3"/>
        <w:jc w:val="center"/>
        <w:rPr>
          <w:rFonts w:eastAsia="Times New Roman"/>
        </w:rPr>
      </w:pPr>
      <w:bookmarkStart w:id="44" w:name="_Toc510805513"/>
      <w:r w:rsidRPr="003A1A5A">
        <w:rPr>
          <w:rFonts w:eastAsia="Times New Roman"/>
        </w:rPr>
        <w:t>3.3. Развитие кадрового потенциала</w:t>
      </w:r>
      <w:bookmarkEnd w:id="44"/>
      <w:r w:rsidRPr="003A1A5A">
        <w:rPr>
          <w:rFonts w:eastAsia="Times New Roman"/>
        </w:rPr>
        <w:t xml:space="preserve"> </w:t>
      </w:r>
    </w:p>
    <w:p w:rsidR="004B3E7B" w:rsidRPr="003A1A5A" w:rsidRDefault="004B3E7B" w:rsidP="004B3E7B">
      <w:pPr>
        <w:pStyle w:val="3"/>
        <w:numPr>
          <w:ilvl w:val="0"/>
          <w:numId w:val="8"/>
        </w:numPr>
        <w:spacing w:before="120" w:after="120"/>
        <w:ind w:left="0" w:firstLine="0"/>
        <w:jc w:val="both"/>
      </w:pPr>
      <w:bookmarkStart w:id="45" w:name="_Toc383590865"/>
      <w:bookmarkStart w:id="46" w:name="_Toc386625908"/>
      <w:bookmarkStart w:id="47" w:name="_Toc510805514"/>
      <w:r w:rsidRPr="003A1A5A">
        <w:t xml:space="preserve">Формирование механизма управления </w:t>
      </w:r>
      <w:r w:rsidR="00FB7C35" w:rsidRPr="003A1A5A">
        <w:t>человеч</w:t>
      </w:r>
      <w:r w:rsidR="00FB7C35" w:rsidRPr="003A1A5A">
        <w:t>е</w:t>
      </w:r>
      <w:r w:rsidR="00FB7C35" w:rsidRPr="003A1A5A">
        <w:t>скими ресурсами</w:t>
      </w:r>
      <w:r w:rsidRPr="003A1A5A">
        <w:t>, позволяющего обеспечить развитие кадрового</w:t>
      </w:r>
      <w:r w:rsidR="009175B9" w:rsidRPr="003A1A5A">
        <w:t>,</w:t>
      </w:r>
      <w:r w:rsidRPr="003A1A5A">
        <w:t xml:space="preserve"> инте</w:t>
      </w:r>
      <w:r w:rsidRPr="003A1A5A">
        <w:t>л</w:t>
      </w:r>
      <w:r w:rsidRPr="003A1A5A">
        <w:t>лектуального</w:t>
      </w:r>
      <w:r w:rsidR="009175B9" w:rsidRPr="003A1A5A">
        <w:t xml:space="preserve"> и корпоративного</w:t>
      </w:r>
      <w:r w:rsidRPr="003A1A5A">
        <w:t xml:space="preserve"> капитала Университета.</w:t>
      </w:r>
      <w:bookmarkEnd w:id="45"/>
      <w:bookmarkEnd w:id="46"/>
      <w:bookmarkEnd w:id="47"/>
    </w:p>
    <w:p w:rsidR="004B3E7B" w:rsidRPr="003A1A5A" w:rsidRDefault="004B3E7B" w:rsidP="004B3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FB7C35" w:rsidRPr="003A1A5A">
        <w:rPr>
          <w:rFonts w:ascii="Times New Roman" w:hAnsi="Times New Roman" w:cs="Times New Roman"/>
          <w:sz w:val="28"/>
          <w:szCs w:val="28"/>
        </w:rPr>
        <w:t>6</w:t>
      </w:r>
      <w:r w:rsidRPr="003A1A5A">
        <w:rPr>
          <w:rFonts w:ascii="Times New Roman" w:hAnsi="Times New Roman" w:cs="Times New Roman"/>
          <w:sz w:val="28"/>
          <w:szCs w:val="28"/>
        </w:rPr>
        <w:t>.</w:t>
      </w:r>
      <w:r w:rsidR="00FB7C35" w:rsidRPr="003A1A5A">
        <w:rPr>
          <w:rFonts w:ascii="Times New Roman" w:hAnsi="Times New Roman" w:cs="Times New Roman"/>
          <w:sz w:val="28"/>
          <w:szCs w:val="28"/>
        </w:rPr>
        <w:t>1</w:t>
      </w:r>
      <w:r w:rsidRPr="003A1A5A">
        <w:rPr>
          <w:rFonts w:ascii="Times New Roman" w:hAnsi="Times New Roman" w:cs="Times New Roman"/>
          <w:sz w:val="28"/>
          <w:szCs w:val="28"/>
        </w:rPr>
        <w:t>. Модернизация системы переподготовки и повышения кв</w:t>
      </w:r>
      <w:r w:rsidRPr="003A1A5A">
        <w:rPr>
          <w:rFonts w:ascii="Times New Roman" w:hAnsi="Times New Roman" w:cs="Times New Roman"/>
          <w:sz w:val="28"/>
          <w:szCs w:val="28"/>
        </w:rPr>
        <w:t>а</w:t>
      </w:r>
      <w:r w:rsidRPr="003A1A5A">
        <w:rPr>
          <w:rFonts w:ascii="Times New Roman" w:hAnsi="Times New Roman" w:cs="Times New Roman"/>
          <w:sz w:val="28"/>
          <w:szCs w:val="28"/>
        </w:rPr>
        <w:t xml:space="preserve">лификации научно-педагогических кадров для </w:t>
      </w:r>
      <w:r w:rsidR="001E7C03" w:rsidRPr="003A1A5A">
        <w:rPr>
          <w:rFonts w:ascii="Times New Roman" w:hAnsi="Times New Roman" w:cs="Times New Roman"/>
          <w:sz w:val="28"/>
          <w:szCs w:val="28"/>
        </w:rPr>
        <w:t>формирования кадрового р</w:t>
      </w:r>
      <w:r w:rsidR="001E7C03" w:rsidRPr="003A1A5A">
        <w:rPr>
          <w:rFonts w:ascii="Times New Roman" w:hAnsi="Times New Roman" w:cs="Times New Roman"/>
          <w:sz w:val="28"/>
          <w:szCs w:val="28"/>
        </w:rPr>
        <w:t>е</w:t>
      </w:r>
      <w:r w:rsidR="001E7C03" w:rsidRPr="003A1A5A">
        <w:rPr>
          <w:rFonts w:ascii="Times New Roman" w:hAnsi="Times New Roman" w:cs="Times New Roman"/>
          <w:sz w:val="28"/>
          <w:szCs w:val="28"/>
        </w:rPr>
        <w:t>зерва</w:t>
      </w:r>
      <w:r w:rsidRPr="003A1A5A">
        <w:rPr>
          <w:rFonts w:ascii="Times New Roman" w:hAnsi="Times New Roman" w:cs="Times New Roman"/>
          <w:sz w:val="28"/>
          <w:szCs w:val="28"/>
        </w:rPr>
        <w:t xml:space="preserve"> Университета.</w:t>
      </w:r>
    </w:p>
    <w:p w:rsidR="00FB7C35" w:rsidRPr="003A1A5A" w:rsidRDefault="00FB7C35" w:rsidP="00FB7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Мероприятие 6.2. Разработка системы персонифицированного стимулиров</w:t>
      </w:r>
      <w:r w:rsidRPr="003A1A5A">
        <w:rPr>
          <w:rFonts w:ascii="Times New Roman" w:hAnsi="Times New Roman" w:cs="Times New Roman"/>
          <w:sz w:val="28"/>
          <w:szCs w:val="28"/>
        </w:rPr>
        <w:t>а</w:t>
      </w:r>
      <w:r w:rsidRPr="003A1A5A">
        <w:rPr>
          <w:rFonts w:ascii="Times New Roman" w:hAnsi="Times New Roman" w:cs="Times New Roman"/>
          <w:sz w:val="28"/>
          <w:szCs w:val="28"/>
        </w:rPr>
        <w:t>ния и мотивации научно-педагогических работников на основе мониторинга результатов профессиональной деятельности научно-педагогических, адм</w:t>
      </w:r>
      <w:r w:rsidRPr="003A1A5A">
        <w:rPr>
          <w:rFonts w:ascii="Times New Roman" w:hAnsi="Times New Roman" w:cs="Times New Roman"/>
          <w:sz w:val="28"/>
          <w:szCs w:val="28"/>
        </w:rPr>
        <w:t>и</w:t>
      </w:r>
      <w:r w:rsidRPr="003A1A5A">
        <w:rPr>
          <w:rFonts w:ascii="Times New Roman" w:hAnsi="Times New Roman" w:cs="Times New Roman"/>
          <w:sz w:val="28"/>
          <w:szCs w:val="28"/>
        </w:rPr>
        <w:t>нистративно-управленческих работников и структурных подразделений.</w:t>
      </w:r>
    </w:p>
    <w:p w:rsidR="004B3E7B" w:rsidRPr="003A1A5A" w:rsidRDefault="004B3E7B" w:rsidP="004B3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FB7C35" w:rsidRPr="003A1A5A">
        <w:rPr>
          <w:rFonts w:ascii="Times New Roman" w:hAnsi="Times New Roman" w:cs="Times New Roman"/>
          <w:sz w:val="28"/>
          <w:szCs w:val="28"/>
        </w:rPr>
        <w:t>6</w:t>
      </w:r>
      <w:r w:rsidRPr="003A1A5A">
        <w:rPr>
          <w:rFonts w:ascii="Times New Roman" w:hAnsi="Times New Roman" w:cs="Times New Roman"/>
          <w:sz w:val="28"/>
          <w:szCs w:val="28"/>
        </w:rPr>
        <w:t xml:space="preserve">.3. Реализация практики привлечения ведущих российских и зарубежных ученых и специалистов </w:t>
      </w:r>
      <w:r w:rsidR="001E7C03" w:rsidRPr="003A1A5A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FB7C35" w:rsidRPr="003A1A5A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="001E7C03" w:rsidRPr="003A1A5A">
        <w:rPr>
          <w:rFonts w:ascii="Times New Roman" w:hAnsi="Times New Roman" w:cs="Times New Roman"/>
          <w:sz w:val="28"/>
          <w:szCs w:val="28"/>
        </w:rPr>
        <w:t>научных, образ</w:t>
      </w:r>
      <w:r w:rsidR="001E7C03" w:rsidRPr="003A1A5A">
        <w:rPr>
          <w:rFonts w:ascii="Times New Roman" w:hAnsi="Times New Roman" w:cs="Times New Roman"/>
          <w:sz w:val="28"/>
          <w:szCs w:val="28"/>
        </w:rPr>
        <w:t>о</w:t>
      </w:r>
      <w:r w:rsidR="001E7C03" w:rsidRPr="003A1A5A">
        <w:rPr>
          <w:rFonts w:ascii="Times New Roman" w:hAnsi="Times New Roman" w:cs="Times New Roman"/>
          <w:sz w:val="28"/>
          <w:szCs w:val="28"/>
        </w:rPr>
        <w:t>вательных и индустриальных трендов.</w:t>
      </w:r>
    </w:p>
    <w:p w:rsidR="009175B9" w:rsidRPr="003A1A5A" w:rsidRDefault="009175B9" w:rsidP="009175B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блока мероприятий: </w:t>
      </w:r>
    </w:p>
    <w:p w:rsidR="009175B9" w:rsidRPr="003A1A5A" w:rsidRDefault="009175B9" w:rsidP="00917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1) доля НПР, </w:t>
      </w:r>
      <w:proofErr w:type="gramStart"/>
      <w:r w:rsidRPr="003A1A5A">
        <w:rPr>
          <w:rFonts w:ascii="Times New Roman" w:hAnsi="Times New Roman" w:cs="Times New Roman"/>
          <w:sz w:val="28"/>
          <w:szCs w:val="28"/>
        </w:rPr>
        <w:t>включенных</w:t>
      </w:r>
      <w:proofErr w:type="gramEnd"/>
      <w:r w:rsidRPr="003A1A5A">
        <w:rPr>
          <w:rFonts w:ascii="Times New Roman" w:hAnsi="Times New Roman" w:cs="Times New Roman"/>
          <w:sz w:val="28"/>
          <w:szCs w:val="28"/>
        </w:rPr>
        <w:t xml:space="preserve"> в кадровый резерв вуза (от общего состава кадр</w:t>
      </w:r>
      <w:r w:rsidRPr="003A1A5A">
        <w:rPr>
          <w:rFonts w:ascii="Times New Roman" w:hAnsi="Times New Roman" w:cs="Times New Roman"/>
          <w:sz w:val="28"/>
          <w:szCs w:val="28"/>
        </w:rPr>
        <w:t>о</w:t>
      </w:r>
      <w:r w:rsidRPr="003A1A5A">
        <w:rPr>
          <w:rFonts w:ascii="Times New Roman" w:hAnsi="Times New Roman" w:cs="Times New Roman"/>
          <w:sz w:val="28"/>
          <w:szCs w:val="28"/>
        </w:rPr>
        <w:t>вого резерва)</w:t>
      </w:r>
      <w:r w:rsidR="00AA0271">
        <w:rPr>
          <w:rFonts w:ascii="Times New Roman" w:hAnsi="Times New Roman" w:cs="Times New Roman"/>
          <w:sz w:val="28"/>
          <w:szCs w:val="28"/>
        </w:rPr>
        <w:t>;</w:t>
      </w:r>
      <w:r w:rsidRPr="003A1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5B9" w:rsidRPr="003A1A5A" w:rsidRDefault="009175B9" w:rsidP="00917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2) удельный вес численности НПР без ученой степени – до 30 лет, кандид</w:t>
      </w:r>
      <w:r w:rsidRPr="003A1A5A">
        <w:rPr>
          <w:rFonts w:ascii="Times New Roman" w:hAnsi="Times New Roman" w:cs="Times New Roman"/>
          <w:sz w:val="28"/>
          <w:szCs w:val="28"/>
        </w:rPr>
        <w:t>а</w:t>
      </w:r>
      <w:r w:rsidRPr="003A1A5A">
        <w:rPr>
          <w:rFonts w:ascii="Times New Roman" w:hAnsi="Times New Roman" w:cs="Times New Roman"/>
          <w:sz w:val="28"/>
          <w:szCs w:val="28"/>
        </w:rPr>
        <w:t>тов наук – до 35 лет, докторов наук – до 40 лет, в общей численности НПР</w:t>
      </w:r>
      <w:r w:rsidR="00AA0271">
        <w:rPr>
          <w:rFonts w:ascii="Times New Roman" w:hAnsi="Times New Roman" w:cs="Times New Roman"/>
          <w:sz w:val="28"/>
          <w:szCs w:val="28"/>
        </w:rPr>
        <w:t>;</w:t>
      </w:r>
      <w:r w:rsidRPr="003A1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5B9" w:rsidRPr="003A1A5A" w:rsidRDefault="009175B9" w:rsidP="00917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3) доля преподавателей, прошедших повышение квалификации и переподг</w:t>
      </w:r>
      <w:r w:rsidRPr="003A1A5A">
        <w:rPr>
          <w:rFonts w:ascii="Times New Roman" w:hAnsi="Times New Roman" w:cs="Times New Roman"/>
          <w:sz w:val="28"/>
          <w:szCs w:val="28"/>
        </w:rPr>
        <w:t>о</w:t>
      </w:r>
      <w:r w:rsidRPr="003A1A5A">
        <w:rPr>
          <w:rFonts w:ascii="Times New Roman" w:hAnsi="Times New Roman" w:cs="Times New Roman"/>
          <w:sz w:val="28"/>
          <w:szCs w:val="28"/>
        </w:rPr>
        <w:t>товку на предприятиях реального сектора экономики</w:t>
      </w:r>
      <w:r w:rsidR="00AA0271">
        <w:rPr>
          <w:rFonts w:ascii="Times New Roman" w:hAnsi="Times New Roman" w:cs="Times New Roman"/>
          <w:sz w:val="28"/>
          <w:szCs w:val="28"/>
        </w:rPr>
        <w:t>;</w:t>
      </w:r>
    </w:p>
    <w:p w:rsidR="009175B9" w:rsidRPr="003A1A5A" w:rsidRDefault="009175B9" w:rsidP="00917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4) количество работников, прошедших обучен</w:t>
      </w:r>
      <w:r w:rsidR="00AA0271">
        <w:rPr>
          <w:rFonts w:ascii="Times New Roman" w:hAnsi="Times New Roman" w:cs="Times New Roman"/>
          <w:sz w:val="28"/>
          <w:szCs w:val="28"/>
        </w:rPr>
        <w:t>ие на курсах иностранного языка;</w:t>
      </w:r>
    </w:p>
    <w:p w:rsidR="009175B9" w:rsidRPr="003A1A5A" w:rsidRDefault="009175B9" w:rsidP="00917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5) количество работников, принимавших участие в работе рабочих (проек</w:t>
      </w:r>
      <w:r w:rsidRPr="003A1A5A">
        <w:rPr>
          <w:rFonts w:ascii="Times New Roman" w:hAnsi="Times New Roman" w:cs="Times New Roman"/>
          <w:sz w:val="28"/>
          <w:szCs w:val="28"/>
        </w:rPr>
        <w:t>т</w:t>
      </w:r>
      <w:r w:rsidRPr="003A1A5A">
        <w:rPr>
          <w:rFonts w:ascii="Times New Roman" w:hAnsi="Times New Roman" w:cs="Times New Roman"/>
          <w:sz w:val="28"/>
          <w:szCs w:val="28"/>
        </w:rPr>
        <w:t>ных, творческих) групп</w:t>
      </w:r>
      <w:r w:rsidR="00AA0271">
        <w:rPr>
          <w:rFonts w:ascii="Times New Roman" w:hAnsi="Times New Roman" w:cs="Times New Roman"/>
          <w:sz w:val="28"/>
          <w:szCs w:val="28"/>
        </w:rPr>
        <w:t>;</w:t>
      </w:r>
    </w:p>
    <w:p w:rsidR="00FB7C35" w:rsidRPr="003A1A5A" w:rsidRDefault="009175B9" w:rsidP="00917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6) </w:t>
      </w:r>
      <w:r w:rsidR="001E7C03" w:rsidRPr="003A1A5A">
        <w:rPr>
          <w:rFonts w:ascii="Times New Roman" w:hAnsi="Times New Roman" w:cs="Times New Roman"/>
          <w:sz w:val="28"/>
          <w:szCs w:val="28"/>
        </w:rPr>
        <w:t>доля научно-педагогических работников, с которыми заключены эффе</w:t>
      </w:r>
      <w:r w:rsidR="001E7C03" w:rsidRPr="003A1A5A">
        <w:rPr>
          <w:rFonts w:ascii="Times New Roman" w:hAnsi="Times New Roman" w:cs="Times New Roman"/>
          <w:sz w:val="28"/>
          <w:szCs w:val="28"/>
        </w:rPr>
        <w:t>к</w:t>
      </w:r>
      <w:r w:rsidR="001E7C03" w:rsidRPr="003A1A5A">
        <w:rPr>
          <w:rFonts w:ascii="Times New Roman" w:hAnsi="Times New Roman" w:cs="Times New Roman"/>
          <w:sz w:val="28"/>
          <w:szCs w:val="28"/>
        </w:rPr>
        <w:t>тивные трудовые договоры</w:t>
      </w:r>
      <w:r w:rsidR="0043494E">
        <w:rPr>
          <w:rFonts w:ascii="Times New Roman" w:hAnsi="Times New Roman" w:cs="Times New Roman"/>
          <w:sz w:val="28"/>
          <w:szCs w:val="28"/>
        </w:rPr>
        <w:t>;</w:t>
      </w:r>
    </w:p>
    <w:p w:rsidR="00FB7C35" w:rsidRPr="003A1A5A" w:rsidRDefault="009175B9" w:rsidP="00917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7</w:t>
      </w:r>
      <w:r w:rsidR="001E7C03" w:rsidRPr="003A1A5A">
        <w:rPr>
          <w:rFonts w:ascii="Times New Roman" w:hAnsi="Times New Roman" w:cs="Times New Roman"/>
          <w:sz w:val="28"/>
          <w:szCs w:val="28"/>
        </w:rPr>
        <w:t>) доля стимулирующих выплат в фонде оплаты труда в вузе увеличится</w:t>
      </w:r>
      <w:r w:rsidR="0043494E">
        <w:rPr>
          <w:rFonts w:ascii="Times New Roman" w:hAnsi="Times New Roman" w:cs="Times New Roman"/>
          <w:sz w:val="28"/>
          <w:szCs w:val="28"/>
        </w:rPr>
        <w:t>;</w:t>
      </w:r>
      <w:r w:rsidR="001E7C03" w:rsidRPr="003A1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5B9" w:rsidRPr="003A1A5A" w:rsidRDefault="009175B9" w:rsidP="00917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8) доля ставок, занятых привлеченными сторонними НПР и специалистами</w:t>
      </w:r>
      <w:r w:rsidR="0043494E">
        <w:rPr>
          <w:rFonts w:ascii="Times New Roman" w:hAnsi="Times New Roman" w:cs="Times New Roman"/>
          <w:sz w:val="28"/>
          <w:szCs w:val="28"/>
        </w:rPr>
        <w:t>;</w:t>
      </w:r>
      <w:r w:rsidRPr="003A1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5B9" w:rsidRPr="003A1A5A" w:rsidRDefault="009175B9" w:rsidP="00917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9) количество преподавателей, прошедших повышение квалификации и/или переподготовку и стажировку за рубежом</w:t>
      </w:r>
      <w:r w:rsidR="0043494E">
        <w:rPr>
          <w:rFonts w:ascii="Times New Roman" w:hAnsi="Times New Roman" w:cs="Times New Roman"/>
          <w:sz w:val="28"/>
          <w:szCs w:val="28"/>
        </w:rPr>
        <w:t>;</w:t>
      </w:r>
      <w:r w:rsidRPr="003A1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5B9" w:rsidRPr="003A1A5A" w:rsidRDefault="009175B9" w:rsidP="00917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lastRenderedPageBreak/>
        <w:t>10) количество преподавателей, прошедших повышение квалификации и/или переподготовку и стажировку из-за рубежа</w:t>
      </w:r>
      <w:r w:rsidR="0043494E">
        <w:rPr>
          <w:rFonts w:ascii="Times New Roman" w:hAnsi="Times New Roman" w:cs="Times New Roman"/>
          <w:sz w:val="28"/>
          <w:szCs w:val="28"/>
        </w:rPr>
        <w:t>;</w:t>
      </w:r>
      <w:r w:rsidRPr="003A1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5B9" w:rsidRPr="003A1A5A" w:rsidRDefault="009175B9" w:rsidP="00917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11) количество работников, получивших внешние сертификаты подтвержд</w:t>
      </w:r>
      <w:r w:rsidRPr="003A1A5A">
        <w:rPr>
          <w:rFonts w:ascii="Times New Roman" w:hAnsi="Times New Roman" w:cs="Times New Roman"/>
          <w:sz w:val="28"/>
          <w:szCs w:val="28"/>
        </w:rPr>
        <w:t>е</w:t>
      </w:r>
      <w:r w:rsidRPr="003A1A5A">
        <w:rPr>
          <w:rFonts w:ascii="Times New Roman" w:hAnsi="Times New Roman" w:cs="Times New Roman"/>
          <w:sz w:val="28"/>
          <w:szCs w:val="28"/>
        </w:rPr>
        <w:t xml:space="preserve">ния квалификации (сертификаты </w:t>
      </w:r>
      <w:proofErr w:type="spellStart"/>
      <w:r w:rsidRPr="003A1A5A">
        <w:rPr>
          <w:rFonts w:ascii="Times New Roman" w:hAnsi="Times New Roman" w:cs="Times New Roman"/>
          <w:sz w:val="28"/>
          <w:szCs w:val="28"/>
        </w:rPr>
        <w:t>вендоров</w:t>
      </w:r>
      <w:proofErr w:type="spellEnd"/>
      <w:r w:rsidRPr="003A1A5A">
        <w:rPr>
          <w:rFonts w:ascii="Times New Roman" w:hAnsi="Times New Roman" w:cs="Times New Roman"/>
          <w:sz w:val="28"/>
          <w:szCs w:val="28"/>
        </w:rPr>
        <w:t>, профессиональные сертификаты и т.п.)</w:t>
      </w:r>
    </w:p>
    <w:p w:rsidR="001E7C03" w:rsidRPr="003A1A5A" w:rsidRDefault="001E7C03" w:rsidP="004B3E7B"/>
    <w:p w:rsidR="00282A72" w:rsidRPr="003A1A5A" w:rsidRDefault="00282A72" w:rsidP="00782692">
      <w:pPr>
        <w:pStyle w:val="3"/>
        <w:jc w:val="center"/>
        <w:rPr>
          <w:rFonts w:eastAsia="Times New Roman"/>
        </w:rPr>
      </w:pPr>
      <w:bookmarkStart w:id="48" w:name="_Toc510805515"/>
      <w:r w:rsidRPr="003A1A5A">
        <w:rPr>
          <w:rFonts w:eastAsia="Times New Roman"/>
        </w:rPr>
        <w:t>3.4. Модернизация системы управления университетом</w:t>
      </w:r>
      <w:bookmarkEnd w:id="48"/>
      <w:r w:rsidRPr="003A1A5A">
        <w:rPr>
          <w:rFonts w:eastAsia="Times New Roman"/>
        </w:rPr>
        <w:t xml:space="preserve"> </w:t>
      </w:r>
    </w:p>
    <w:p w:rsidR="004B3E7B" w:rsidRPr="003A1A5A" w:rsidRDefault="004B3E7B" w:rsidP="004B3E7B">
      <w:pPr>
        <w:pStyle w:val="3"/>
        <w:numPr>
          <w:ilvl w:val="0"/>
          <w:numId w:val="8"/>
        </w:numPr>
        <w:spacing w:before="120" w:after="120"/>
        <w:ind w:left="0" w:firstLine="0"/>
        <w:jc w:val="both"/>
      </w:pPr>
      <w:bookmarkStart w:id="49" w:name="_Toc383590864"/>
      <w:bookmarkStart w:id="50" w:name="_Toc386625907"/>
      <w:bookmarkStart w:id="51" w:name="_Toc510805516"/>
      <w:r w:rsidRPr="003A1A5A">
        <w:t>Совершенствование организационной структуры Университета и повышение эффективности управления.</w:t>
      </w:r>
      <w:bookmarkEnd w:id="49"/>
      <w:bookmarkEnd w:id="50"/>
      <w:bookmarkEnd w:id="51"/>
    </w:p>
    <w:p w:rsidR="00317839" w:rsidRPr="003A1A5A" w:rsidRDefault="00676907" w:rsidP="00676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F529AD" w:rsidRPr="003A1A5A">
        <w:rPr>
          <w:rFonts w:ascii="Times New Roman" w:hAnsi="Times New Roman" w:cs="Times New Roman"/>
          <w:sz w:val="28"/>
          <w:szCs w:val="28"/>
        </w:rPr>
        <w:t>7</w:t>
      </w:r>
      <w:r w:rsidRPr="003A1A5A">
        <w:rPr>
          <w:rFonts w:ascii="Times New Roman" w:hAnsi="Times New Roman" w:cs="Times New Roman"/>
          <w:sz w:val="28"/>
          <w:szCs w:val="28"/>
        </w:rPr>
        <w:t>.</w:t>
      </w:r>
      <w:r w:rsidR="00F529AD" w:rsidRPr="003A1A5A">
        <w:rPr>
          <w:rFonts w:ascii="Times New Roman" w:hAnsi="Times New Roman" w:cs="Times New Roman"/>
          <w:sz w:val="28"/>
          <w:szCs w:val="28"/>
        </w:rPr>
        <w:t>1</w:t>
      </w:r>
      <w:r w:rsidRPr="003A1A5A">
        <w:rPr>
          <w:rFonts w:ascii="Times New Roman" w:hAnsi="Times New Roman" w:cs="Times New Roman"/>
          <w:sz w:val="28"/>
          <w:szCs w:val="28"/>
        </w:rPr>
        <w:t xml:space="preserve">. </w:t>
      </w:r>
      <w:r w:rsidR="00317839" w:rsidRPr="003A1A5A">
        <w:rPr>
          <w:rFonts w:ascii="Times New Roman" w:hAnsi="Times New Roman" w:cs="Times New Roman"/>
          <w:sz w:val="28"/>
          <w:szCs w:val="28"/>
        </w:rPr>
        <w:t>Внедрение в НВГУ технологии управления «SMART-менеджмент»</w:t>
      </w:r>
      <w:r w:rsidR="0043494E">
        <w:rPr>
          <w:rFonts w:ascii="Times New Roman" w:hAnsi="Times New Roman" w:cs="Times New Roman"/>
          <w:sz w:val="28"/>
          <w:szCs w:val="28"/>
        </w:rPr>
        <w:t>.</w:t>
      </w:r>
    </w:p>
    <w:p w:rsidR="00676907" w:rsidRPr="003A1A5A" w:rsidRDefault="00676907" w:rsidP="00676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F529AD" w:rsidRPr="003A1A5A">
        <w:rPr>
          <w:rFonts w:ascii="Times New Roman" w:hAnsi="Times New Roman" w:cs="Times New Roman"/>
          <w:sz w:val="28"/>
          <w:szCs w:val="28"/>
        </w:rPr>
        <w:t>7</w:t>
      </w:r>
      <w:r w:rsidRPr="003A1A5A">
        <w:rPr>
          <w:rFonts w:ascii="Times New Roman" w:hAnsi="Times New Roman" w:cs="Times New Roman"/>
          <w:sz w:val="28"/>
          <w:szCs w:val="28"/>
        </w:rPr>
        <w:t>.</w:t>
      </w:r>
      <w:r w:rsidR="00F529AD" w:rsidRPr="003A1A5A">
        <w:rPr>
          <w:rFonts w:ascii="Times New Roman" w:hAnsi="Times New Roman" w:cs="Times New Roman"/>
          <w:sz w:val="28"/>
          <w:szCs w:val="28"/>
        </w:rPr>
        <w:t>2</w:t>
      </w:r>
      <w:r w:rsidRPr="003A1A5A">
        <w:rPr>
          <w:rFonts w:ascii="Times New Roman" w:hAnsi="Times New Roman" w:cs="Times New Roman"/>
          <w:sz w:val="28"/>
          <w:szCs w:val="28"/>
        </w:rPr>
        <w:t xml:space="preserve">. Внедрение аппаратно-программного комплекса </w:t>
      </w:r>
      <w:r w:rsidR="0043494E">
        <w:rPr>
          <w:rFonts w:ascii="Times New Roman" w:hAnsi="Times New Roman" w:cs="Times New Roman"/>
          <w:sz w:val="28"/>
          <w:szCs w:val="28"/>
        </w:rPr>
        <w:t>«</w:t>
      </w:r>
      <w:r w:rsidRPr="003A1A5A">
        <w:rPr>
          <w:rFonts w:ascii="Times New Roman" w:hAnsi="Times New Roman" w:cs="Times New Roman"/>
          <w:sz w:val="28"/>
          <w:szCs w:val="28"/>
        </w:rPr>
        <w:t>Эле</w:t>
      </w:r>
      <w:r w:rsidRPr="003A1A5A">
        <w:rPr>
          <w:rFonts w:ascii="Times New Roman" w:hAnsi="Times New Roman" w:cs="Times New Roman"/>
          <w:sz w:val="28"/>
          <w:szCs w:val="28"/>
        </w:rPr>
        <w:t>к</w:t>
      </w:r>
      <w:r w:rsidRPr="003A1A5A">
        <w:rPr>
          <w:rFonts w:ascii="Times New Roman" w:hAnsi="Times New Roman" w:cs="Times New Roman"/>
          <w:sz w:val="28"/>
          <w:szCs w:val="28"/>
        </w:rPr>
        <w:t>тронный университет</w:t>
      </w:r>
      <w:r w:rsidR="0043494E">
        <w:rPr>
          <w:rFonts w:ascii="Times New Roman" w:hAnsi="Times New Roman" w:cs="Times New Roman"/>
          <w:sz w:val="28"/>
          <w:szCs w:val="28"/>
        </w:rPr>
        <w:t>».</w:t>
      </w:r>
    </w:p>
    <w:p w:rsidR="00676907" w:rsidRPr="003A1A5A" w:rsidRDefault="00676907" w:rsidP="00676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F529AD" w:rsidRPr="003A1A5A">
        <w:rPr>
          <w:rFonts w:ascii="Times New Roman" w:hAnsi="Times New Roman" w:cs="Times New Roman"/>
          <w:sz w:val="28"/>
          <w:szCs w:val="28"/>
        </w:rPr>
        <w:t>7</w:t>
      </w:r>
      <w:r w:rsidRPr="003A1A5A">
        <w:rPr>
          <w:rFonts w:ascii="Times New Roman" w:hAnsi="Times New Roman" w:cs="Times New Roman"/>
          <w:sz w:val="28"/>
          <w:szCs w:val="28"/>
        </w:rPr>
        <w:t>.</w:t>
      </w:r>
      <w:r w:rsidR="00F529AD" w:rsidRPr="003A1A5A">
        <w:rPr>
          <w:rFonts w:ascii="Times New Roman" w:hAnsi="Times New Roman" w:cs="Times New Roman"/>
          <w:sz w:val="28"/>
          <w:szCs w:val="28"/>
        </w:rPr>
        <w:t>3</w:t>
      </w:r>
      <w:r w:rsidRPr="003A1A5A">
        <w:rPr>
          <w:rFonts w:ascii="Times New Roman" w:hAnsi="Times New Roman" w:cs="Times New Roman"/>
          <w:sz w:val="28"/>
          <w:szCs w:val="28"/>
        </w:rPr>
        <w:t>. Развитие системы менеджмента качества (СМК) на основе стандартов ISO.</w:t>
      </w:r>
    </w:p>
    <w:p w:rsidR="00E21C9B" w:rsidRPr="003A1A5A" w:rsidRDefault="00E21C9B" w:rsidP="00E21C9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блока мероприятий: </w:t>
      </w:r>
    </w:p>
    <w:p w:rsidR="00E21C9B" w:rsidRPr="003A1A5A" w:rsidRDefault="00E21C9B" w:rsidP="00E21C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1) выполнение ключевых показателей результативности вуза</w:t>
      </w:r>
      <w:r w:rsidR="0043494E">
        <w:rPr>
          <w:rFonts w:ascii="Times New Roman" w:hAnsi="Times New Roman" w:cs="Times New Roman"/>
          <w:sz w:val="28"/>
          <w:szCs w:val="28"/>
        </w:rPr>
        <w:t>;</w:t>
      </w:r>
      <w:r w:rsidRPr="003A1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C9B" w:rsidRPr="003A1A5A" w:rsidRDefault="00E21C9B" w:rsidP="00E21C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2) доля сотрудников университета, прошедших повышение квалификации в области проектного менеджмента</w:t>
      </w:r>
      <w:r w:rsidR="0043494E">
        <w:rPr>
          <w:rFonts w:ascii="Times New Roman" w:hAnsi="Times New Roman" w:cs="Times New Roman"/>
          <w:sz w:val="28"/>
          <w:szCs w:val="28"/>
        </w:rPr>
        <w:t>;</w:t>
      </w:r>
    </w:p>
    <w:p w:rsidR="00E21C9B" w:rsidRPr="003A1A5A" w:rsidRDefault="00E21C9B" w:rsidP="00E21C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3) доля научно-образовательных проектов и программ, реализуемых на принципах проектного управления</w:t>
      </w:r>
      <w:r w:rsidR="0043494E">
        <w:rPr>
          <w:rFonts w:ascii="Times New Roman" w:hAnsi="Times New Roman" w:cs="Times New Roman"/>
          <w:sz w:val="28"/>
          <w:szCs w:val="28"/>
        </w:rPr>
        <w:t>;</w:t>
      </w:r>
      <w:r w:rsidRPr="003A1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C9B" w:rsidRPr="003A1A5A" w:rsidRDefault="00B03827" w:rsidP="00E21C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4</w:t>
      </w:r>
      <w:r w:rsidR="00E21C9B" w:rsidRPr="003A1A5A">
        <w:rPr>
          <w:rFonts w:ascii="Times New Roman" w:hAnsi="Times New Roman" w:cs="Times New Roman"/>
          <w:sz w:val="28"/>
          <w:szCs w:val="28"/>
        </w:rPr>
        <w:t>) количество программных модулей системы «Электронный университет», введенных в эксплуатацию</w:t>
      </w:r>
      <w:r w:rsidR="0043494E">
        <w:rPr>
          <w:rFonts w:ascii="Times New Roman" w:hAnsi="Times New Roman" w:cs="Times New Roman"/>
          <w:sz w:val="28"/>
          <w:szCs w:val="28"/>
        </w:rPr>
        <w:t>;</w:t>
      </w:r>
    </w:p>
    <w:p w:rsidR="00E21C9B" w:rsidRPr="003A1A5A" w:rsidRDefault="00E21C9B" w:rsidP="00E21C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5) количество сертифицированных менеджеров по качеству на основе ста</w:t>
      </w:r>
      <w:r w:rsidRPr="003A1A5A">
        <w:rPr>
          <w:rFonts w:ascii="Times New Roman" w:hAnsi="Times New Roman" w:cs="Times New Roman"/>
          <w:sz w:val="28"/>
          <w:szCs w:val="28"/>
        </w:rPr>
        <w:t>н</w:t>
      </w:r>
      <w:r w:rsidRPr="003A1A5A">
        <w:rPr>
          <w:rFonts w:ascii="Times New Roman" w:hAnsi="Times New Roman" w:cs="Times New Roman"/>
          <w:sz w:val="28"/>
          <w:szCs w:val="28"/>
        </w:rPr>
        <w:t>дартов ISO.</w:t>
      </w:r>
    </w:p>
    <w:p w:rsidR="00D75443" w:rsidRPr="003A1A5A" w:rsidRDefault="00676907" w:rsidP="00D75443">
      <w:pPr>
        <w:pStyle w:val="3"/>
        <w:numPr>
          <w:ilvl w:val="0"/>
          <w:numId w:val="8"/>
        </w:numPr>
        <w:spacing w:before="120" w:after="120"/>
        <w:ind w:left="0" w:firstLine="0"/>
        <w:jc w:val="both"/>
      </w:pPr>
      <w:bookmarkStart w:id="52" w:name="_Toc383590863"/>
      <w:bookmarkStart w:id="53" w:name="_Toc386625906"/>
      <w:bookmarkStart w:id="54" w:name="_Toc510805517"/>
      <w:proofErr w:type="spellStart"/>
      <w:r w:rsidRPr="003A1A5A">
        <w:t>Ребрендинг</w:t>
      </w:r>
      <w:proofErr w:type="spellEnd"/>
      <w:r w:rsidRPr="003A1A5A">
        <w:t xml:space="preserve"> и</w:t>
      </w:r>
      <w:r w:rsidR="00D75443" w:rsidRPr="003A1A5A">
        <w:t xml:space="preserve"> информационно</w:t>
      </w:r>
      <w:r w:rsidRPr="003A1A5A">
        <w:t>е</w:t>
      </w:r>
      <w:r w:rsidR="00D75443" w:rsidRPr="003A1A5A">
        <w:t xml:space="preserve"> позиционировани</w:t>
      </w:r>
      <w:r w:rsidRPr="003A1A5A">
        <w:t>е</w:t>
      </w:r>
      <w:r w:rsidR="00D75443" w:rsidRPr="003A1A5A">
        <w:t xml:space="preserve"> Университета.</w:t>
      </w:r>
      <w:bookmarkEnd w:id="52"/>
      <w:bookmarkEnd w:id="53"/>
      <w:bookmarkEnd w:id="54"/>
    </w:p>
    <w:p w:rsidR="00676907" w:rsidRPr="003A1A5A" w:rsidRDefault="00676907" w:rsidP="00676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E15AC2" w:rsidRPr="003A1A5A">
        <w:rPr>
          <w:rFonts w:ascii="Times New Roman" w:hAnsi="Times New Roman" w:cs="Times New Roman"/>
          <w:sz w:val="28"/>
          <w:szCs w:val="28"/>
        </w:rPr>
        <w:t>8</w:t>
      </w:r>
      <w:r w:rsidRPr="003A1A5A">
        <w:rPr>
          <w:rFonts w:ascii="Times New Roman" w:hAnsi="Times New Roman" w:cs="Times New Roman"/>
          <w:sz w:val="28"/>
          <w:szCs w:val="28"/>
        </w:rPr>
        <w:t>.</w:t>
      </w:r>
      <w:r w:rsidR="00E15AC2" w:rsidRPr="003A1A5A">
        <w:rPr>
          <w:rFonts w:ascii="Times New Roman" w:hAnsi="Times New Roman" w:cs="Times New Roman"/>
          <w:sz w:val="28"/>
          <w:szCs w:val="28"/>
        </w:rPr>
        <w:t>1</w:t>
      </w:r>
      <w:r w:rsidRPr="003A1A5A">
        <w:rPr>
          <w:rFonts w:ascii="Times New Roman" w:hAnsi="Times New Roman" w:cs="Times New Roman"/>
          <w:sz w:val="28"/>
          <w:szCs w:val="28"/>
        </w:rPr>
        <w:t>. Формирование единой корпоративной культуры реги</w:t>
      </w:r>
      <w:r w:rsidRPr="003A1A5A">
        <w:rPr>
          <w:rFonts w:ascii="Times New Roman" w:hAnsi="Times New Roman" w:cs="Times New Roman"/>
          <w:sz w:val="28"/>
          <w:szCs w:val="28"/>
        </w:rPr>
        <w:t>о</w:t>
      </w:r>
      <w:r w:rsidRPr="003A1A5A">
        <w:rPr>
          <w:rFonts w:ascii="Times New Roman" w:hAnsi="Times New Roman" w:cs="Times New Roman"/>
          <w:sz w:val="28"/>
          <w:szCs w:val="28"/>
        </w:rPr>
        <w:t>нального вуза нового образца</w:t>
      </w:r>
      <w:r w:rsidR="0043494E">
        <w:rPr>
          <w:rFonts w:ascii="Times New Roman" w:hAnsi="Times New Roman" w:cs="Times New Roman"/>
          <w:sz w:val="28"/>
          <w:szCs w:val="28"/>
        </w:rPr>
        <w:t>.</w:t>
      </w:r>
    </w:p>
    <w:p w:rsidR="00676907" w:rsidRPr="003A1A5A" w:rsidRDefault="00676907" w:rsidP="00676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E15AC2" w:rsidRPr="003A1A5A">
        <w:rPr>
          <w:rFonts w:ascii="Times New Roman" w:hAnsi="Times New Roman" w:cs="Times New Roman"/>
          <w:sz w:val="28"/>
          <w:szCs w:val="28"/>
        </w:rPr>
        <w:t>8</w:t>
      </w:r>
      <w:r w:rsidRPr="003A1A5A">
        <w:rPr>
          <w:rFonts w:ascii="Times New Roman" w:hAnsi="Times New Roman" w:cs="Times New Roman"/>
          <w:sz w:val="28"/>
          <w:szCs w:val="28"/>
        </w:rPr>
        <w:t>.</w:t>
      </w:r>
      <w:r w:rsidR="00E15AC2" w:rsidRPr="003A1A5A">
        <w:rPr>
          <w:rFonts w:ascii="Times New Roman" w:hAnsi="Times New Roman" w:cs="Times New Roman"/>
          <w:sz w:val="28"/>
          <w:szCs w:val="28"/>
        </w:rPr>
        <w:t>2</w:t>
      </w:r>
      <w:r w:rsidRPr="003A1A5A">
        <w:rPr>
          <w:rFonts w:ascii="Times New Roman" w:hAnsi="Times New Roman" w:cs="Times New Roman"/>
          <w:sz w:val="28"/>
          <w:szCs w:val="28"/>
        </w:rPr>
        <w:t>. Развитие инфраструктуры позиционирования Университ</w:t>
      </w:r>
      <w:r w:rsidRPr="003A1A5A">
        <w:rPr>
          <w:rFonts w:ascii="Times New Roman" w:hAnsi="Times New Roman" w:cs="Times New Roman"/>
          <w:sz w:val="28"/>
          <w:szCs w:val="28"/>
        </w:rPr>
        <w:t>е</w:t>
      </w:r>
      <w:r w:rsidRPr="003A1A5A">
        <w:rPr>
          <w:rFonts w:ascii="Times New Roman" w:hAnsi="Times New Roman" w:cs="Times New Roman"/>
          <w:sz w:val="28"/>
          <w:szCs w:val="28"/>
        </w:rPr>
        <w:t>та.</w:t>
      </w:r>
    </w:p>
    <w:p w:rsidR="00676907" w:rsidRPr="003A1A5A" w:rsidRDefault="00676907" w:rsidP="0067690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блока мероприятий: </w:t>
      </w:r>
    </w:p>
    <w:p w:rsidR="00F529AD" w:rsidRPr="003A1A5A" w:rsidRDefault="00F529AD" w:rsidP="00E15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1) количество соглашений, заключенных с </w:t>
      </w:r>
      <w:proofErr w:type="gramStart"/>
      <w:r w:rsidRPr="003A1A5A">
        <w:rPr>
          <w:rFonts w:ascii="Times New Roman" w:hAnsi="Times New Roman" w:cs="Times New Roman"/>
          <w:sz w:val="28"/>
          <w:szCs w:val="28"/>
        </w:rPr>
        <w:t>бизнес-структурами</w:t>
      </w:r>
      <w:proofErr w:type="gramEnd"/>
      <w:r w:rsidRPr="003A1A5A">
        <w:rPr>
          <w:rFonts w:ascii="Times New Roman" w:hAnsi="Times New Roman" w:cs="Times New Roman"/>
          <w:sz w:val="28"/>
          <w:szCs w:val="28"/>
        </w:rPr>
        <w:t xml:space="preserve">, вузами-партнерами, общественными объединениями; </w:t>
      </w:r>
    </w:p>
    <w:p w:rsidR="00F529AD" w:rsidRPr="003A1A5A" w:rsidRDefault="00F529AD" w:rsidP="00E15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2) количество посещений сайта; </w:t>
      </w:r>
    </w:p>
    <w:p w:rsidR="00F529AD" w:rsidRPr="003A1A5A" w:rsidRDefault="00F529AD" w:rsidP="00E15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3) лояльность вузу у его выпускников и преподавателей</w:t>
      </w:r>
      <w:r w:rsidR="00503391" w:rsidRPr="003A1A5A">
        <w:rPr>
          <w:rFonts w:ascii="Times New Roman" w:hAnsi="Times New Roman" w:cs="Times New Roman"/>
          <w:sz w:val="28"/>
          <w:szCs w:val="28"/>
        </w:rPr>
        <w:t>(%)</w:t>
      </w:r>
      <w:r w:rsidRPr="003A1A5A">
        <w:rPr>
          <w:rFonts w:ascii="Times New Roman" w:hAnsi="Times New Roman" w:cs="Times New Roman"/>
          <w:sz w:val="28"/>
          <w:szCs w:val="28"/>
        </w:rPr>
        <w:t>;</w:t>
      </w:r>
    </w:p>
    <w:p w:rsidR="00F529AD" w:rsidRPr="003A1A5A" w:rsidRDefault="00F529AD" w:rsidP="00E15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4) узнаваемость вуза как лидера среди студентов</w:t>
      </w:r>
      <w:proofErr w:type="gramStart"/>
      <w:r w:rsidRPr="003A1A5A">
        <w:rPr>
          <w:rFonts w:ascii="Times New Roman" w:hAnsi="Times New Roman" w:cs="Times New Roman"/>
          <w:sz w:val="28"/>
          <w:szCs w:val="28"/>
        </w:rPr>
        <w:t xml:space="preserve"> </w:t>
      </w:r>
      <w:r w:rsidR="00503391" w:rsidRPr="003A1A5A">
        <w:rPr>
          <w:rFonts w:ascii="Times New Roman" w:hAnsi="Times New Roman" w:cs="Times New Roman"/>
          <w:sz w:val="28"/>
          <w:szCs w:val="28"/>
        </w:rPr>
        <w:t>(</w:t>
      </w:r>
      <w:r w:rsidRPr="003A1A5A">
        <w:rPr>
          <w:rFonts w:ascii="Times New Roman" w:hAnsi="Times New Roman" w:cs="Times New Roman"/>
          <w:sz w:val="28"/>
          <w:szCs w:val="28"/>
        </w:rPr>
        <w:t>%</w:t>
      </w:r>
      <w:r w:rsidR="00503391" w:rsidRPr="003A1A5A">
        <w:rPr>
          <w:rFonts w:ascii="Times New Roman" w:hAnsi="Times New Roman" w:cs="Times New Roman"/>
          <w:sz w:val="28"/>
          <w:szCs w:val="28"/>
        </w:rPr>
        <w:t>)</w:t>
      </w:r>
      <w:r w:rsidRPr="003A1A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29AD" w:rsidRPr="003A1A5A" w:rsidRDefault="00E21C9B" w:rsidP="00F52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529AD" w:rsidRPr="003A1A5A">
        <w:rPr>
          <w:rFonts w:ascii="Times New Roman" w:hAnsi="Times New Roman" w:cs="Times New Roman"/>
          <w:sz w:val="28"/>
          <w:szCs w:val="28"/>
        </w:rPr>
        <w:t xml:space="preserve">) участие в рейтингах </w:t>
      </w:r>
      <w:proofErr w:type="spellStart"/>
      <w:r w:rsidR="00F529AD" w:rsidRPr="003A1A5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F529AD" w:rsidRPr="003A1A5A">
        <w:rPr>
          <w:rFonts w:ascii="Times New Roman" w:hAnsi="Times New Roman" w:cs="Times New Roman"/>
          <w:sz w:val="28"/>
          <w:szCs w:val="28"/>
        </w:rPr>
        <w:t xml:space="preserve"> РФ и всероссийских и международных конкурсах</w:t>
      </w:r>
      <w:r w:rsidR="0043494E">
        <w:rPr>
          <w:rFonts w:ascii="Times New Roman" w:hAnsi="Times New Roman" w:cs="Times New Roman"/>
          <w:sz w:val="28"/>
          <w:szCs w:val="28"/>
        </w:rPr>
        <w:t>;</w:t>
      </w:r>
      <w:r w:rsidR="00F529AD" w:rsidRPr="003A1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9AD" w:rsidRPr="003A1A5A" w:rsidRDefault="00E21C9B" w:rsidP="00F52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6</w:t>
      </w:r>
      <w:r w:rsidR="00F529AD" w:rsidRPr="003A1A5A">
        <w:rPr>
          <w:rFonts w:ascii="Times New Roman" w:hAnsi="Times New Roman" w:cs="Times New Roman"/>
          <w:sz w:val="28"/>
          <w:szCs w:val="28"/>
        </w:rPr>
        <w:t>) количество публикаций в средствах массовой информации об образов</w:t>
      </w:r>
      <w:r w:rsidR="00F529AD" w:rsidRPr="003A1A5A">
        <w:rPr>
          <w:rFonts w:ascii="Times New Roman" w:hAnsi="Times New Roman" w:cs="Times New Roman"/>
          <w:sz w:val="28"/>
          <w:szCs w:val="28"/>
        </w:rPr>
        <w:t>а</w:t>
      </w:r>
      <w:r w:rsidR="00F529AD" w:rsidRPr="003A1A5A">
        <w:rPr>
          <w:rFonts w:ascii="Times New Roman" w:hAnsi="Times New Roman" w:cs="Times New Roman"/>
          <w:sz w:val="28"/>
          <w:szCs w:val="28"/>
        </w:rPr>
        <w:t>тельной, научно-исследовательской и инновационной деятельности Униве</w:t>
      </w:r>
      <w:r w:rsidR="00F529AD" w:rsidRPr="003A1A5A">
        <w:rPr>
          <w:rFonts w:ascii="Times New Roman" w:hAnsi="Times New Roman" w:cs="Times New Roman"/>
          <w:sz w:val="28"/>
          <w:szCs w:val="28"/>
        </w:rPr>
        <w:t>р</w:t>
      </w:r>
      <w:r w:rsidR="00F529AD" w:rsidRPr="003A1A5A">
        <w:rPr>
          <w:rFonts w:ascii="Times New Roman" w:hAnsi="Times New Roman" w:cs="Times New Roman"/>
          <w:sz w:val="28"/>
          <w:szCs w:val="28"/>
        </w:rPr>
        <w:t>ситета</w:t>
      </w:r>
      <w:r w:rsidR="0043494E">
        <w:rPr>
          <w:rFonts w:ascii="Times New Roman" w:hAnsi="Times New Roman" w:cs="Times New Roman"/>
          <w:sz w:val="28"/>
          <w:szCs w:val="28"/>
        </w:rPr>
        <w:t>.</w:t>
      </w:r>
      <w:r w:rsidR="00F529AD" w:rsidRPr="003A1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A72" w:rsidRPr="003A1A5A" w:rsidRDefault="00282A72" w:rsidP="00782692">
      <w:pPr>
        <w:pStyle w:val="3"/>
        <w:jc w:val="center"/>
        <w:rPr>
          <w:rFonts w:eastAsia="Times New Roman"/>
        </w:rPr>
      </w:pPr>
      <w:bookmarkStart w:id="55" w:name="_Toc510805518"/>
      <w:r w:rsidRPr="003A1A5A">
        <w:rPr>
          <w:rFonts w:eastAsia="Times New Roman"/>
        </w:rPr>
        <w:t>3.5. Модернизация материально-технической базы и социально-культурной</w:t>
      </w:r>
      <w:r w:rsidR="004B3E7B" w:rsidRPr="003A1A5A">
        <w:rPr>
          <w:rFonts w:eastAsia="Times New Roman"/>
        </w:rPr>
        <w:t xml:space="preserve"> </w:t>
      </w:r>
      <w:r w:rsidRPr="003A1A5A">
        <w:rPr>
          <w:rFonts w:eastAsia="Times New Roman"/>
        </w:rPr>
        <w:t>инфраструктуры</w:t>
      </w:r>
      <w:bookmarkEnd w:id="55"/>
      <w:r w:rsidRPr="003A1A5A">
        <w:rPr>
          <w:rFonts w:eastAsia="Times New Roman"/>
        </w:rPr>
        <w:t xml:space="preserve"> </w:t>
      </w:r>
    </w:p>
    <w:p w:rsidR="004B3E7B" w:rsidRPr="003A1A5A" w:rsidRDefault="004B3E7B" w:rsidP="004B3E7B">
      <w:pPr>
        <w:pStyle w:val="3"/>
        <w:numPr>
          <w:ilvl w:val="0"/>
          <w:numId w:val="8"/>
        </w:numPr>
        <w:spacing w:before="120" w:after="120"/>
        <w:ind w:left="0" w:firstLine="0"/>
        <w:jc w:val="both"/>
      </w:pPr>
      <w:bookmarkStart w:id="56" w:name="_Toc383590862"/>
      <w:bookmarkStart w:id="57" w:name="_Toc386625905"/>
      <w:bookmarkStart w:id="58" w:name="_Toc510805519"/>
      <w:r w:rsidRPr="003A1A5A">
        <w:t>Развитие инфраструктуры для решения перспе</w:t>
      </w:r>
      <w:r w:rsidRPr="003A1A5A">
        <w:t>к</w:t>
      </w:r>
      <w:r w:rsidRPr="003A1A5A">
        <w:t>тивных задач в сфере образовательной, научно-исследовательской и и</w:t>
      </w:r>
      <w:r w:rsidRPr="003A1A5A">
        <w:t>н</w:t>
      </w:r>
      <w:r w:rsidRPr="003A1A5A">
        <w:t>новационной деятельности.</w:t>
      </w:r>
      <w:bookmarkEnd w:id="56"/>
      <w:bookmarkEnd w:id="57"/>
      <w:bookmarkEnd w:id="58"/>
    </w:p>
    <w:p w:rsidR="00503391" w:rsidRPr="003A1A5A" w:rsidRDefault="002B7D71" w:rsidP="00503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B32701" w:rsidRPr="003A1A5A">
        <w:rPr>
          <w:rFonts w:ascii="Times New Roman" w:hAnsi="Times New Roman" w:cs="Times New Roman"/>
          <w:sz w:val="28"/>
          <w:szCs w:val="28"/>
        </w:rPr>
        <w:t>9</w:t>
      </w:r>
      <w:r w:rsidR="00503391" w:rsidRPr="003A1A5A">
        <w:rPr>
          <w:rFonts w:ascii="Times New Roman" w:hAnsi="Times New Roman" w:cs="Times New Roman"/>
          <w:sz w:val="28"/>
          <w:szCs w:val="28"/>
        </w:rPr>
        <w:t xml:space="preserve">.1. Формирование эффективного </w:t>
      </w:r>
      <w:r w:rsidR="00B32701" w:rsidRPr="003A1A5A">
        <w:rPr>
          <w:rFonts w:ascii="Times New Roman" w:hAnsi="Times New Roman" w:cs="Times New Roman"/>
          <w:sz w:val="28"/>
          <w:szCs w:val="28"/>
        </w:rPr>
        <w:t>научно-образовательного кампу</w:t>
      </w:r>
      <w:r w:rsidR="00503391" w:rsidRPr="003A1A5A">
        <w:rPr>
          <w:rFonts w:ascii="Times New Roman" w:hAnsi="Times New Roman" w:cs="Times New Roman"/>
          <w:sz w:val="28"/>
          <w:szCs w:val="28"/>
        </w:rPr>
        <w:t>са.</w:t>
      </w:r>
    </w:p>
    <w:p w:rsidR="00503391" w:rsidRPr="003A1A5A" w:rsidRDefault="00503391" w:rsidP="00B3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B32701" w:rsidRPr="003A1A5A">
        <w:rPr>
          <w:rFonts w:ascii="Times New Roman" w:hAnsi="Times New Roman" w:cs="Times New Roman"/>
          <w:sz w:val="28"/>
          <w:szCs w:val="28"/>
        </w:rPr>
        <w:t>9</w:t>
      </w:r>
      <w:r w:rsidRPr="003A1A5A">
        <w:rPr>
          <w:rFonts w:ascii="Times New Roman" w:hAnsi="Times New Roman" w:cs="Times New Roman"/>
          <w:sz w:val="28"/>
          <w:szCs w:val="28"/>
        </w:rPr>
        <w:t>.</w:t>
      </w:r>
      <w:r w:rsidR="00B32701" w:rsidRPr="003A1A5A">
        <w:rPr>
          <w:rFonts w:ascii="Times New Roman" w:hAnsi="Times New Roman" w:cs="Times New Roman"/>
          <w:sz w:val="28"/>
          <w:szCs w:val="28"/>
        </w:rPr>
        <w:t>2</w:t>
      </w:r>
      <w:r w:rsidRPr="003A1A5A">
        <w:rPr>
          <w:rFonts w:ascii="Times New Roman" w:hAnsi="Times New Roman" w:cs="Times New Roman"/>
          <w:sz w:val="28"/>
          <w:szCs w:val="28"/>
        </w:rPr>
        <w:t>. Модернизация научно-учебного, опытно-экспериментального лабораторного фонда и информационно-технических систем</w:t>
      </w:r>
      <w:r w:rsidR="0043494E">
        <w:rPr>
          <w:rFonts w:ascii="Times New Roman" w:hAnsi="Times New Roman" w:cs="Times New Roman"/>
          <w:sz w:val="28"/>
          <w:szCs w:val="28"/>
        </w:rPr>
        <w:t>.</w:t>
      </w:r>
    </w:p>
    <w:p w:rsidR="004B3E7B" w:rsidRPr="003A1A5A" w:rsidRDefault="004B3E7B" w:rsidP="004B3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B32701" w:rsidRPr="003A1A5A">
        <w:rPr>
          <w:rFonts w:ascii="Times New Roman" w:hAnsi="Times New Roman" w:cs="Times New Roman"/>
          <w:sz w:val="28"/>
          <w:szCs w:val="28"/>
        </w:rPr>
        <w:t>9</w:t>
      </w:r>
      <w:r w:rsidRPr="003A1A5A">
        <w:rPr>
          <w:rFonts w:ascii="Times New Roman" w:hAnsi="Times New Roman" w:cs="Times New Roman"/>
          <w:sz w:val="28"/>
          <w:szCs w:val="28"/>
        </w:rPr>
        <w:t>.</w:t>
      </w:r>
      <w:r w:rsidR="00B32701" w:rsidRPr="003A1A5A">
        <w:rPr>
          <w:rFonts w:ascii="Times New Roman" w:hAnsi="Times New Roman" w:cs="Times New Roman"/>
          <w:sz w:val="28"/>
          <w:szCs w:val="28"/>
        </w:rPr>
        <w:t>3</w:t>
      </w:r>
      <w:r w:rsidRPr="003A1A5A">
        <w:rPr>
          <w:rFonts w:ascii="Times New Roman" w:hAnsi="Times New Roman" w:cs="Times New Roman"/>
          <w:sz w:val="28"/>
          <w:szCs w:val="28"/>
        </w:rPr>
        <w:t>. Проведение комплекса мероприятий, направленных на энергосбережение и повышение энергетической эффективности.</w:t>
      </w:r>
    </w:p>
    <w:p w:rsidR="00D1683B" w:rsidRPr="003A1A5A" w:rsidRDefault="00D1683B" w:rsidP="004B3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Мероприятие 9.</w:t>
      </w:r>
      <w:r w:rsidR="002B7D71" w:rsidRPr="003A1A5A">
        <w:rPr>
          <w:rFonts w:ascii="Times New Roman" w:hAnsi="Times New Roman" w:cs="Times New Roman"/>
          <w:sz w:val="28"/>
          <w:szCs w:val="28"/>
        </w:rPr>
        <w:t>4</w:t>
      </w:r>
      <w:r w:rsidRPr="003A1A5A">
        <w:rPr>
          <w:rFonts w:ascii="Times New Roman" w:hAnsi="Times New Roman" w:cs="Times New Roman"/>
          <w:sz w:val="28"/>
          <w:szCs w:val="28"/>
        </w:rPr>
        <w:t>. Развитие социально-культурной инфраструктуры</w:t>
      </w:r>
      <w:r w:rsidR="0043494E">
        <w:rPr>
          <w:rFonts w:ascii="Times New Roman" w:hAnsi="Times New Roman" w:cs="Times New Roman"/>
          <w:sz w:val="28"/>
          <w:szCs w:val="28"/>
        </w:rPr>
        <w:t>.</w:t>
      </w:r>
    </w:p>
    <w:p w:rsidR="00503391" w:rsidRPr="003A1A5A" w:rsidRDefault="00503391" w:rsidP="0050339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блока мероприятий: </w:t>
      </w:r>
    </w:p>
    <w:p w:rsidR="00B32701" w:rsidRPr="003A1A5A" w:rsidRDefault="00B32701" w:rsidP="00B32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1) количество инновационных парков университета</w:t>
      </w:r>
      <w:r w:rsidR="0043494E">
        <w:rPr>
          <w:rFonts w:ascii="Times New Roman" w:hAnsi="Times New Roman" w:cs="Times New Roman"/>
          <w:sz w:val="28"/>
          <w:szCs w:val="28"/>
        </w:rPr>
        <w:t>;</w:t>
      </w:r>
    </w:p>
    <w:p w:rsidR="00B32701" w:rsidRPr="003A1A5A" w:rsidRDefault="00B32701" w:rsidP="00B32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2) количество центров коллективного пользования</w:t>
      </w:r>
      <w:r w:rsidR="0043494E">
        <w:rPr>
          <w:rFonts w:ascii="Times New Roman" w:hAnsi="Times New Roman" w:cs="Times New Roman"/>
          <w:sz w:val="28"/>
          <w:szCs w:val="28"/>
        </w:rPr>
        <w:t>;</w:t>
      </w:r>
    </w:p>
    <w:p w:rsidR="00B32701" w:rsidRPr="003A1A5A" w:rsidRDefault="00B32701" w:rsidP="00B32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3) количество созданных базовых лабораторий; </w:t>
      </w:r>
    </w:p>
    <w:p w:rsidR="00B32701" w:rsidRPr="003A1A5A" w:rsidRDefault="00B32701" w:rsidP="00B32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4) количество модернизированных  лабораторий</w:t>
      </w:r>
      <w:r w:rsidR="0043494E">
        <w:rPr>
          <w:rFonts w:ascii="Times New Roman" w:hAnsi="Times New Roman" w:cs="Times New Roman"/>
          <w:sz w:val="28"/>
          <w:szCs w:val="28"/>
        </w:rPr>
        <w:t>;</w:t>
      </w:r>
      <w:r w:rsidRPr="003A1A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3391" w:rsidRPr="003A1A5A" w:rsidRDefault="00B32701" w:rsidP="00B32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5) </w:t>
      </w:r>
      <w:r w:rsidR="00D1683B" w:rsidRPr="003A1A5A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503391" w:rsidRPr="003A1A5A">
        <w:rPr>
          <w:rFonts w:ascii="Times New Roman" w:hAnsi="Times New Roman" w:cs="Times New Roman"/>
          <w:sz w:val="28"/>
          <w:szCs w:val="28"/>
        </w:rPr>
        <w:t>специализированны</w:t>
      </w:r>
      <w:r w:rsidRPr="003A1A5A">
        <w:rPr>
          <w:rFonts w:ascii="Times New Roman" w:hAnsi="Times New Roman" w:cs="Times New Roman"/>
          <w:sz w:val="28"/>
          <w:szCs w:val="28"/>
        </w:rPr>
        <w:t>х</w:t>
      </w:r>
      <w:r w:rsidR="00503391" w:rsidRPr="003A1A5A">
        <w:rPr>
          <w:rFonts w:ascii="Times New Roman" w:hAnsi="Times New Roman" w:cs="Times New Roman"/>
          <w:sz w:val="28"/>
          <w:szCs w:val="28"/>
        </w:rPr>
        <w:t xml:space="preserve"> учебны</w:t>
      </w:r>
      <w:r w:rsidRPr="003A1A5A">
        <w:rPr>
          <w:rFonts w:ascii="Times New Roman" w:hAnsi="Times New Roman" w:cs="Times New Roman"/>
          <w:sz w:val="28"/>
          <w:szCs w:val="28"/>
        </w:rPr>
        <w:t>х</w:t>
      </w:r>
      <w:r w:rsidR="00503391" w:rsidRPr="003A1A5A">
        <w:rPr>
          <w:rFonts w:ascii="Times New Roman" w:hAnsi="Times New Roman" w:cs="Times New Roman"/>
          <w:sz w:val="28"/>
          <w:szCs w:val="28"/>
        </w:rPr>
        <w:t xml:space="preserve"> мест для обучения лиц с разн</w:t>
      </w:r>
      <w:r w:rsidR="00503391" w:rsidRPr="003A1A5A">
        <w:rPr>
          <w:rFonts w:ascii="Times New Roman" w:hAnsi="Times New Roman" w:cs="Times New Roman"/>
          <w:sz w:val="28"/>
          <w:szCs w:val="28"/>
        </w:rPr>
        <w:t>ы</w:t>
      </w:r>
      <w:r w:rsidR="00503391" w:rsidRPr="003A1A5A">
        <w:rPr>
          <w:rFonts w:ascii="Times New Roman" w:hAnsi="Times New Roman" w:cs="Times New Roman"/>
          <w:sz w:val="28"/>
          <w:szCs w:val="28"/>
        </w:rPr>
        <w:t>ми</w:t>
      </w:r>
      <w:r w:rsidRPr="003A1A5A">
        <w:rPr>
          <w:rFonts w:ascii="Times New Roman" w:hAnsi="Times New Roman" w:cs="Times New Roman"/>
          <w:sz w:val="28"/>
          <w:szCs w:val="28"/>
        </w:rPr>
        <w:t xml:space="preserve"> </w:t>
      </w:r>
      <w:r w:rsidR="00503391" w:rsidRPr="003A1A5A">
        <w:rPr>
          <w:rFonts w:ascii="Times New Roman" w:hAnsi="Times New Roman" w:cs="Times New Roman"/>
          <w:sz w:val="28"/>
          <w:szCs w:val="28"/>
        </w:rPr>
        <w:t>образовательными потребностями, в том числе ограниченными возмо</w:t>
      </w:r>
      <w:r w:rsidR="00503391" w:rsidRPr="003A1A5A">
        <w:rPr>
          <w:rFonts w:ascii="Times New Roman" w:hAnsi="Times New Roman" w:cs="Times New Roman"/>
          <w:sz w:val="28"/>
          <w:szCs w:val="28"/>
        </w:rPr>
        <w:t>ж</w:t>
      </w:r>
      <w:r w:rsidR="00503391" w:rsidRPr="003A1A5A">
        <w:rPr>
          <w:rFonts w:ascii="Times New Roman" w:hAnsi="Times New Roman" w:cs="Times New Roman"/>
          <w:sz w:val="28"/>
          <w:szCs w:val="28"/>
        </w:rPr>
        <w:t>ностями здоровья</w:t>
      </w:r>
      <w:r w:rsidR="0043494E">
        <w:rPr>
          <w:rFonts w:ascii="Times New Roman" w:hAnsi="Times New Roman" w:cs="Times New Roman"/>
          <w:sz w:val="28"/>
          <w:szCs w:val="28"/>
        </w:rPr>
        <w:t>;</w:t>
      </w:r>
    </w:p>
    <w:p w:rsidR="00503391" w:rsidRPr="003A1A5A" w:rsidRDefault="00B32701" w:rsidP="00B32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6) </w:t>
      </w:r>
      <w:r w:rsidR="00503391" w:rsidRPr="003A1A5A">
        <w:rPr>
          <w:rFonts w:ascii="Times New Roman" w:hAnsi="Times New Roman" w:cs="Times New Roman"/>
          <w:sz w:val="28"/>
          <w:szCs w:val="28"/>
        </w:rPr>
        <w:t>снижение потребления энергоресурсов</w:t>
      </w:r>
      <w:proofErr w:type="gramStart"/>
      <w:r w:rsidR="00503391" w:rsidRPr="003A1A5A">
        <w:rPr>
          <w:rFonts w:ascii="Times New Roman" w:hAnsi="Times New Roman" w:cs="Times New Roman"/>
          <w:sz w:val="28"/>
          <w:szCs w:val="28"/>
        </w:rPr>
        <w:t xml:space="preserve"> </w:t>
      </w:r>
      <w:r w:rsidRPr="003A1A5A">
        <w:rPr>
          <w:rFonts w:ascii="Times New Roman" w:hAnsi="Times New Roman" w:cs="Times New Roman"/>
          <w:sz w:val="28"/>
          <w:szCs w:val="28"/>
        </w:rPr>
        <w:t>(</w:t>
      </w:r>
      <w:r w:rsidR="00503391" w:rsidRPr="003A1A5A">
        <w:rPr>
          <w:rFonts w:ascii="Times New Roman" w:hAnsi="Times New Roman" w:cs="Times New Roman"/>
          <w:sz w:val="28"/>
          <w:szCs w:val="28"/>
        </w:rPr>
        <w:t>%</w:t>
      </w:r>
      <w:r w:rsidRPr="003A1A5A">
        <w:rPr>
          <w:rFonts w:ascii="Times New Roman" w:hAnsi="Times New Roman" w:cs="Times New Roman"/>
          <w:sz w:val="28"/>
          <w:szCs w:val="28"/>
        </w:rPr>
        <w:t>)</w:t>
      </w:r>
      <w:r w:rsidR="0043494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1683B" w:rsidRPr="003A1A5A" w:rsidRDefault="00D1683B" w:rsidP="00B32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7) количество культурно-досуговых центров и спортивных площадок ун</w:t>
      </w:r>
      <w:r w:rsidRPr="003A1A5A">
        <w:rPr>
          <w:rFonts w:ascii="Times New Roman" w:hAnsi="Times New Roman" w:cs="Times New Roman"/>
          <w:sz w:val="28"/>
          <w:szCs w:val="28"/>
        </w:rPr>
        <w:t>и</w:t>
      </w:r>
      <w:r w:rsidRPr="003A1A5A">
        <w:rPr>
          <w:rFonts w:ascii="Times New Roman" w:hAnsi="Times New Roman" w:cs="Times New Roman"/>
          <w:sz w:val="28"/>
          <w:szCs w:val="28"/>
        </w:rPr>
        <w:t>верситетского кампуса</w:t>
      </w:r>
      <w:r w:rsidR="0043494E">
        <w:rPr>
          <w:rFonts w:ascii="Times New Roman" w:hAnsi="Times New Roman" w:cs="Times New Roman"/>
          <w:sz w:val="28"/>
          <w:szCs w:val="28"/>
        </w:rPr>
        <w:t>;</w:t>
      </w:r>
    </w:p>
    <w:p w:rsidR="00D1683B" w:rsidRPr="003A1A5A" w:rsidRDefault="00D1683B" w:rsidP="00B327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8) </w:t>
      </w:r>
      <w:r w:rsidRPr="003A1A5A">
        <w:rPr>
          <w:rFonts w:ascii="Times New Roman" w:hAnsi="Times New Roman"/>
          <w:sz w:val="28"/>
          <w:szCs w:val="28"/>
        </w:rPr>
        <w:t>библиотечный фонд учебной и научной литературы</w:t>
      </w:r>
      <w:r w:rsidR="0043494E">
        <w:rPr>
          <w:rFonts w:ascii="Times New Roman" w:hAnsi="Times New Roman"/>
          <w:sz w:val="28"/>
          <w:szCs w:val="28"/>
        </w:rPr>
        <w:t>.</w:t>
      </w:r>
    </w:p>
    <w:p w:rsidR="00282A72" w:rsidRPr="003A1A5A" w:rsidRDefault="00282A72" w:rsidP="00782692">
      <w:pPr>
        <w:pStyle w:val="3"/>
        <w:jc w:val="center"/>
        <w:rPr>
          <w:rFonts w:eastAsia="Times New Roman"/>
        </w:rPr>
      </w:pPr>
      <w:bookmarkStart w:id="59" w:name="_Toc510805520"/>
      <w:r w:rsidRPr="003A1A5A">
        <w:rPr>
          <w:rFonts w:eastAsia="Times New Roman"/>
        </w:rPr>
        <w:t>3.6. Развитие местных сообществ, городской и региональной среды</w:t>
      </w:r>
      <w:bookmarkEnd w:id="59"/>
      <w:r w:rsidRPr="003A1A5A">
        <w:rPr>
          <w:rFonts w:eastAsia="Times New Roman"/>
        </w:rPr>
        <w:t xml:space="preserve"> </w:t>
      </w:r>
    </w:p>
    <w:p w:rsidR="00E64109" w:rsidRPr="003A1A5A" w:rsidRDefault="003450A7" w:rsidP="00E64109">
      <w:pPr>
        <w:pStyle w:val="3"/>
        <w:numPr>
          <w:ilvl w:val="0"/>
          <w:numId w:val="8"/>
        </w:numPr>
        <w:spacing w:before="120" w:after="120"/>
        <w:ind w:left="0" w:firstLine="0"/>
        <w:jc w:val="both"/>
      </w:pPr>
      <w:r w:rsidRPr="003A1A5A">
        <w:t xml:space="preserve"> </w:t>
      </w:r>
      <w:bookmarkStart w:id="60" w:name="_Toc510805521"/>
      <w:r w:rsidR="00E64109" w:rsidRPr="003A1A5A">
        <w:t xml:space="preserve">Университет как </w:t>
      </w:r>
      <w:r w:rsidR="00D90588" w:rsidRPr="003A1A5A">
        <w:t xml:space="preserve">драйвер </w:t>
      </w:r>
      <w:r w:rsidRPr="003A1A5A">
        <w:t xml:space="preserve">социально-экономического, культурного, </w:t>
      </w:r>
      <w:r w:rsidR="00C81302" w:rsidRPr="003A1A5A">
        <w:t xml:space="preserve">духовно-нравственного, </w:t>
      </w:r>
      <w:r w:rsidRPr="003A1A5A">
        <w:t xml:space="preserve">гражданско-патриотического </w:t>
      </w:r>
      <w:r w:rsidR="00C81302" w:rsidRPr="003A1A5A">
        <w:t xml:space="preserve">и «бережливого» </w:t>
      </w:r>
      <w:r w:rsidR="00D90588" w:rsidRPr="003A1A5A">
        <w:t xml:space="preserve">развития </w:t>
      </w:r>
      <w:r w:rsidR="00E64109" w:rsidRPr="003A1A5A">
        <w:t>региона</w:t>
      </w:r>
      <w:bookmarkEnd w:id="60"/>
      <w:r w:rsidR="0043494E">
        <w:t>.</w:t>
      </w:r>
      <w:r w:rsidR="00E64109" w:rsidRPr="003A1A5A">
        <w:t xml:space="preserve"> </w:t>
      </w:r>
    </w:p>
    <w:p w:rsidR="00D90588" w:rsidRPr="003A1A5A" w:rsidRDefault="00D90588" w:rsidP="00B20ACF">
      <w:pPr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Мероприятие 10.1. </w:t>
      </w:r>
      <w:r w:rsidR="003450A7" w:rsidRPr="003A1A5A">
        <w:rPr>
          <w:rFonts w:ascii="Times New Roman" w:hAnsi="Times New Roman" w:cs="Times New Roman"/>
          <w:sz w:val="28"/>
          <w:szCs w:val="28"/>
        </w:rPr>
        <w:t xml:space="preserve">Взаимодействие  </w:t>
      </w:r>
      <w:r w:rsidRPr="003A1A5A">
        <w:rPr>
          <w:rFonts w:ascii="Times New Roman" w:hAnsi="Times New Roman" w:cs="Times New Roman"/>
          <w:sz w:val="28"/>
          <w:szCs w:val="28"/>
        </w:rPr>
        <w:t>вуза с органами государственной власти и местного самоуправления, общественными организациями</w:t>
      </w:r>
      <w:r w:rsidR="0043494E">
        <w:rPr>
          <w:rFonts w:ascii="Times New Roman" w:hAnsi="Times New Roman" w:cs="Times New Roman"/>
          <w:sz w:val="28"/>
          <w:szCs w:val="28"/>
        </w:rPr>
        <w:t>.</w:t>
      </w:r>
    </w:p>
    <w:p w:rsidR="003450A7" w:rsidRPr="003A1A5A" w:rsidRDefault="003450A7" w:rsidP="00B20ACF">
      <w:pPr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lastRenderedPageBreak/>
        <w:t>Мероприятие 10.</w:t>
      </w:r>
      <w:r w:rsidR="002B7D71" w:rsidRPr="003A1A5A">
        <w:rPr>
          <w:rFonts w:ascii="Times New Roman" w:hAnsi="Times New Roman" w:cs="Times New Roman"/>
          <w:sz w:val="28"/>
          <w:szCs w:val="28"/>
        </w:rPr>
        <w:t>2</w:t>
      </w:r>
      <w:r w:rsidRPr="003A1A5A">
        <w:rPr>
          <w:rFonts w:ascii="Times New Roman" w:hAnsi="Times New Roman" w:cs="Times New Roman"/>
          <w:sz w:val="28"/>
          <w:szCs w:val="28"/>
        </w:rPr>
        <w:t xml:space="preserve">.  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Формирование активной гражданской позиции  и пов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шение социальной ответственности населения в области противодействия терроризму и экстремизму, коррупции, ксенофобии и иных социально нег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1A5A">
        <w:rPr>
          <w:rFonts w:ascii="Times New Roman" w:eastAsia="Times New Roman" w:hAnsi="Times New Roman" w:cs="Times New Roman"/>
          <w:sz w:val="28"/>
          <w:szCs w:val="28"/>
        </w:rPr>
        <w:t>тивных проявлений</w:t>
      </w:r>
      <w:r w:rsidR="004349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683B" w:rsidRPr="003A1A5A" w:rsidRDefault="00E64109" w:rsidP="00B20ACF">
      <w:pPr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Мероприятие 10.</w:t>
      </w:r>
      <w:r w:rsidR="002B7D71" w:rsidRPr="003A1A5A">
        <w:rPr>
          <w:rFonts w:ascii="Times New Roman" w:hAnsi="Times New Roman" w:cs="Times New Roman"/>
          <w:sz w:val="28"/>
          <w:szCs w:val="28"/>
        </w:rPr>
        <w:t>3</w:t>
      </w:r>
      <w:r w:rsidRPr="003A1A5A">
        <w:rPr>
          <w:rFonts w:ascii="Times New Roman" w:hAnsi="Times New Roman" w:cs="Times New Roman"/>
          <w:sz w:val="28"/>
          <w:szCs w:val="28"/>
        </w:rPr>
        <w:t xml:space="preserve">. Формирование </w:t>
      </w:r>
      <w:r w:rsidR="00D1683B" w:rsidRPr="003A1A5A">
        <w:rPr>
          <w:rFonts w:ascii="Times New Roman" w:hAnsi="Times New Roman" w:cs="Times New Roman"/>
          <w:sz w:val="28"/>
          <w:szCs w:val="28"/>
        </w:rPr>
        <w:t xml:space="preserve">пула экспертов для решения </w:t>
      </w:r>
      <w:r w:rsidR="00D90588" w:rsidRPr="003A1A5A">
        <w:rPr>
          <w:rFonts w:ascii="Times New Roman" w:hAnsi="Times New Roman" w:cs="Times New Roman"/>
          <w:sz w:val="28"/>
          <w:szCs w:val="28"/>
        </w:rPr>
        <w:t>социально-экономических  задач региона</w:t>
      </w:r>
      <w:r w:rsidR="00EF2E31" w:rsidRPr="003A1A5A">
        <w:rPr>
          <w:rFonts w:ascii="Times New Roman" w:hAnsi="Times New Roman" w:cs="Times New Roman"/>
          <w:sz w:val="28"/>
          <w:szCs w:val="28"/>
        </w:rPr>
        <w:t xml:space="preserve"> на основе бережливого производства</w:t>
      </w:r>
      <w:r w:rsidR="0043494E">
        <w:rPr>
          <w:rFonts w:ascii="Times New Roman" w:hAnsi="Times New Roman" w:cs="Times New Roman"/>
          <w:sz w:val="28"/>
          <w:szCs w:val="28"/>
        </w:rPr>
        <w:t>.</w:t>
      </w:r>
    </w:p>
    <w:p w:rsidR="00C81302" w:rsidRPr="003A1A5A" w:rsidRDefault="00C81302" w:rsidP="00C8130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блока мероприятий: </w:t>
      </w:r>
    </w:p>
    <w:p w:rsidR="00C81302" w:rsidRPr="003A1A5A" w:rsidRDefault="00491C52" w:rsidP="00491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1) к</w:t>
      </w:r>
      <w:r w:rsidR="00C81302" w:rsidRPr="003A1A5A">
        <w:rPr>
          <w:rFonts w:ascii="Times New Roman" w:hAnsi="Times New Roman" w:cs="Times New Roman"/>
          <w:sz w:val="28"/>
          <w:szCs w:val="28"/>
        </w:rPr>
        <w:t>оличество мероприятий, проведенных с участием представителей вуза, органов государственной власти и местного самоуправления, предприятий и общественных организаций</w:t>
      </w:r>
      <w:r w:rsidR="0043494E">
        <w:rPr>
          <w:rFonts w:ascii="Times New Roman" w:hAnsi="Times New Roman" w:cs="Times New Roman"/>
          <w:sz w:val="28"/>
          <w:szCs w:val="28"/>
        </w:rPr>
        <w:t>;</w:t>
      </w:r>
    </w:p>
    <w:p w:rsidR="00EF2E31" w:rsidRPr="003A1A5A" w:rsidRDefault="00491C52" w:rsidP="00491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2) </w:t>
      </w:r>
      <w:r w:rsidR="00EF2E31" w:rsidRPr="003A1A5A">
        <w:rPr>
          <w:rFonts w:ascii="Times New Roman" w:hAnsi="Times New Roman" w:cs="Times New Roman"/>
          <w:sz w:val="28"/>
          <w:szCs w:val="28"/>
        </w:rPr>
        <w:t>количество работников университета в качестве экспертов в разработке и реализации региональных программ развития</w:t>
      </w:r>
      <w:r w:rsidR="0043494E">
        <w:rPr>
          <w:rFonts w:ascii="Times New Roman" w:hAnsi="Times New Roman" w:cs="Times New Roman"/>
          <w:sz w:val="28"/>
          <w:szCs w:val="28"/>
        </w:rPr>
        <w:t>;</w:t>
      </w:r>
    </w:p>
    <w:p w:rsidR="00F856E1" w:rsidRPr="003A1A5A" w:rsidRDefault="00491C52" w:rsidP="00491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3) </w:t>
      </w:r>
      <w:r w:rsidR="00EF2E31" w:rsidRPr="003A1A5A">
        <w:rPr>
          <w:rFonts w:ascii="Times New Roman" w:hAnsi="Times New Roman" w:cs="Times New Roman"/>
          <w:sz w:val="28"/>
          <w:szCs w:val="28"/>
        </w:rPr>
        <w:t>количество социологических опросов удовлетворенности населения кач</w:t>
      </w:r>
      <w:r w:rsidR="00EF2E31" w:rsidRPr="003A1A5A">
        <w:rPr>
          <w:rFonts w:ascii="Times New Roman" w:hAnsi="Times New Roman" w:cs="Times New Roman"/>
          <w:sz w:val="28"/>
          <w:szCs w:val="28"/>
        </w:rPr>
        <w:t>е</w:t>
      </w:r>
      <w:r w:rsidR="00EF2E31" w:rsidRPr="003A1A5A">
        <w:rPr>
          <w:rFonts w:ascii="Times New Roman" w:hAnsi="Times New Roman" w:cs="Times New Roman"/>
          <w:sz w:val="28"/>
          <w:szCs w:val="28"/>
        </w:rPr>
        <w:t>ством предоставления государственных и муниципальных услуг, качества социального обслуживания в регионе</w:t>
      </w:r>
      <w:r w:rsidR="0043494E">
        <w:rPr>
          <w:rFonts w:ascii="Times New Roman" w:hAnsi="Times New Roman" w:cs="Times New Roman"/>
          <w:sz w:val="28"/>
          <w:szCs w:val="28"/>
        </w:rPr>
        <w:t>;</w:t>
      </w:r>
      <w:r w:rsidR="00EF2E31" w:rsidRPr="003A1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6E1" w:rsidRPr="003A1A5A" w:rsidRDefault="00491C52" w:rsidP="00F8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4) </w:t>
      </w:r>
      <w:r w:rsidR="00F856E1" w:rsidRPr="003A1A5A">
        <w:rPr>
          <w:rFonts w:ascii="Times New Roman" w:hAnsi="Times New Roman" w:cs="Times New Roman"/>
          <w:sz w:val="28"/>
          <w:szCs w:val="28"/>
        </w:rPr>
        <w:t>количество исследований о состоянии межнациональных, межэтнических и межконфессиональных отношений, развития институтов гражданского о</w:t>
      </w:r>
      <w:r w:rsidR="00F856E1" w:rsidRPr="003A1A5A">
        <w:rPr>
          <w:rFonts w:ascii="Times New Roman" w:hAnsi="Times New Roman" w:cs="Times New Roman"/>
          <w:sz w:val="28"/>
          <w:szCs w:val="28"/>
        </w:rPr>
        <w:t>б</w:t>
      </w:r>
      <w:r w:rsidR="00F856E1" w:rsidRPr="003A1A5A">
        <w:rPr>
          <w:rFonts w:ascii="Times New Roman" w:hAnsi="Times New Roman" w:cs="Times New Roman"/>
          <w:sz w:val="28"/>
          <w:szCs w:val="28"/>
        </w:rPr>
        <w:t>щества в регионе</w:t>
      </w:r>
      <w:r w:rsidR="0043494E">
        <w:rPr>
          <w:rFonts w:ascii="Times New Roman" w:hAnsi="Times New Roman" w:cs="Times New Roman"/>
          <w:sz w:val="28"/>
          <w:szCs w:val="28"/>
        </w:rPr>
        <w:t>;</w:t>
      </w:r>
    </w:p>
    <w:p w:rsidR="00C81302" w:rsidRPr="003A1A5A" w:rsidRDefault="00491C52" w:rsidP="00491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5) </w:t>
      </w:r>
      <w:r w:rsidR="00EF2E31" w:rsidRPr="003A1A5A">
        <w:rPr>
          <w:rFonts w:ascii="Times New Roman" w:hAnsi="Times New Roman" w:cs="Times New Roman"/>
          <w:sz w:val="28"/>
          <w:szCs w:val="28"/>
        </w:rPr>
        <w:t>к</w:t>
      </w:r>
      <w:r w:rsidR="00C81302" w:rsidRPr="003A1A5A">
        <w:rPr>
          <w:rFonts w:ascii="Times New Roman" w:hAnsi="Times New Roman" w:cs="Times New Roman"/>
          <w:sz w:val="28"/>
          <w:szCs w:val="28"/>
        </w:rPr>
        <w:t xml:space="preserve">оличество </w:t>
      </w:r>
      <w:proofErr w:type="gramStart"/>
      <w:r w:rsidR="00C81302" w:rsidRPr="003A1A5A">
        <w:rPr>
          <w:rFonts w:ascii="Times New Roman" w:hAnsi="Times New Roman" w:cs="Times New Roman"/>
          <w:sz w:val="28"/>
          <w:szCs w:val="28"/>
        </w:rPr>
        <w:t>обученных</w:t>
      </w:r>
      <w:proofErr w:type="gramEnd"/>
      <w:r w:rsidR="00C81302" w:rsidRPr="003A1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E31" w:rsidRPr="003A1A5A">
        <w:rPr>
          <w:rFonts w:ascii="Times New Roman" w:hAnsi="Times New Roman" w:cs="Times New Roman"/>
          <w:sz w:val="28"/>
          <w:szCs w:val="28"/>
        </w:rPr>
        <w:t>лин-тренеров</w:t>
      </w:r>
      <w:proofErr w:type="spellEnd"/>
      <w:r w:rsidR="00EF2E31" w:rsidRPr="003A1A5A">
        <w:rPr>
          <w:rFonts w:ascii="Times New Roman" w:hAnsi="Times New Roman" w:cs="Times New Roman"/>
          <w:sz w:val="28"/>
          <w:szCs w:val="28"/>
        </w:rPr>
        <w:t xml:space="preserve"> </w:t>
      </w:r>
      <w:r w:rsidR="00C81302" w:rsidRPr="003A1A5A">
        <w:rPr>
          <w:rFonts w:ascii="Times New Roman" w:hAnsi="Times New Roman" w:cs="Times New Roman"/>
          <w:sz w:val="28"/>
          <w:szCs w:val="28"/>
        </w:rPr>
        <w:t>по программам и модулям бережл</w:t>
      </w:r>
      <w:r w:rsidR="00C81302" w:rsidRPr="003A1A5A">
        <w:rPr>
          <w:rFonts w:ascii="Times New Roman" w:hAnsi="Times New Roman" w:cs="Times New Roman"/>
          <w:sz w:val="28"/>
          <w:szCs w:val="28"/>
        </w:rPr>
        <w:t>и</w:t>
      </w:r>
      <w:r w:rsidR="00C81302" w:rsidRPr="003A1A5A">
        <w:rPr>
          <w:rFonts w:ascii="Times New Roman" w:hAnsi="Times New Roman" w:cs="Times New Roman"/>
          <w:sz w:val="28"/>
          <w:szCs w:val="28"/>
        </w:rPr>
        <w:t>вого производства</w:t>
      </w:r>
      <w:r w:rsidR="0043494E">
        <w:rPr>
          <w:rFonts w:ascii="Times New Roman" w:hAnsi="Times New Roman" w:cs="Times New Roman"/>
          <w:sz w:val="28"/>
          <w:szCs w:val="28"/>
        </w:rPr>
        <w:t>.</w:t>
      </w:r>
    </w:p>
    <w:p w:rsidR="00EF2E31" w:rsidRPr="003A1A5A" w:rsidRDefault="00EF2E31" w:rsidP="00EF2E31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D75443" w:rsidRPr="003A1A5A" w:rsidRDefault="00D1683B" w:rsidP="00D75443">
      <w:pPr>
        <w:pStyle w:val="3"/>
        <w:numPr>
          <w:ilvl w:val="0"/>
          <w:numId w:val="8"/>
        </w:numPr>
        <w:spacing w:before="120" w:after="120"/>
        <w:ind w:left="0" w:firstLine="0"/>
        <w:jc w:val="both"/>
      </w:pPr>
      <w:bookmarkStart w:id="61" w:name="_Toc383590866"/>
      <w:bookmarkStart w:id="62" w:name="_Toc386625909"/>
      <w:bookmarkStart w:id="63" w:name="_Toc510805522"/>
      <w:r w:rsidRPr="003A1A5A">
        <w:t>Р</w:t>
      </w:r>
      <w:r w:rsidR="00D75443" w:rsidRPr="003A1A5A">
        <w:t>азвитие студенческих общественных объедин</w:t>
      </w:r>
      <w:r w:rsidR="00D75443" w:rsidRPr="003A1A5A">
        <w:t>е</w:t>
      </w:r>
      <w:r w:rsidR="00D75443" w:rsidRPr="003A1A5A">
        <w:t xml:space="preserve">ний </w:t>
      </w:r>
      <w:r w:rsidRPr="003A1A5A">
        <w:t>активных участников программ и проектов социально-экономического развития региона</w:t>
      </w:r>
      <w:r w:rsidR="00D75443" w:rsidRPr="003A1A5A">
        <w:t>.</w:t>
      </w:r>
      <w:bookmarkEnd w:id="61"/>
      <w:bookmarkEnd w:id="62"/>
      <w:bookmarkEnd w:id="63"/>
    </w:p>
    <w:p w:rsidR="00D75443" w:rsidRPr="003A1A5A" w:rsidRDefault="00D75443" w:rsidP="00D75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Мероприятие 1</w:t>
      </w:r>
      <w:r w:rsidR="002B7D71" w:rsidRPr="003A1A5A">
        <w:rPr>
          <w:rFonts w:ascii="Times New Roman" w:hAnsi="Times New Roman" w:cs="Times New Roman"/>
          <w:sz w:val="28"/>
          <w:szCs w:val="28"/>
        </w:rPr>
        <w:t>1</w:t>
      </w:r>
      <w:r w:rsidRPr="003A1A5A">
        <w:rPr>
          <w:rFonts w:ascii="Times New Roman" w:hAnsi="Times New Roman" w:cs="Times New Roman"/>
          <w:sz w:val="28"/>
          <w:szCs w:val="28"/>
        </w:rPr>
        <w:t>.1. Реализация программы развития студенческих общес</w:t>
      </w:r>
      <w:r w:rsidRPr="003A1A5A">
        <w:rPr>
          <w:rFonts w:ascii="Times New Roman" w:hAnsi="Times New Roman" w:cs="Times New Roman"/>
          <w:sz w:val="28"/>
          <w:szCs w:val="28"/>
        </w:rPr>
        <w:t>т</w:t>
      </w:r>
      <w:r w:rsidRPr="003A1A5A">
        <w:rPr>
          <w:rFonts w:ascii="Times New Roman" w:hAnsi="Times New Roman" w:cs="Times New Roman"/>
          <w:sz w:val="28"/>
          <w:szCs w:val="28"/>
        </w:rPr>
        <w:t>венных организаций.</w:t>
      </w:r>
    </w:p>
    <w:p w:rsidR="00D75443" w:rsidRPr="003A1A5A" w:rsidRDefault="00D75443" w:rsidP="00D75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Мероприятие 1</w:t>
      </w:r>
      <w:r w:rsidR="002B7D71" w:rsidRPr="003A1A5A">
        <w:rPr>
          <w:rFonts w:ascii="Times New Roman" w:hAnsi="Times New Roman" w:cs="Times New Roman"/>
          <w:sz w:val="28"/>
          <w:szCs w:val="28"/>
        </w:rPr>
        <w:t>1</w:t>
      </w:r>
      <w:r w:rsidRPr="003A1A5A">
        <w:rPr>
          <w:rFonts w:ascii="Times New Roman" w:hAnsi="Times New Roman" w:cs="Times New Roman"/>
          <w:sz w:val="28"/>
          <w:szCs w:val="28"/>
        </w:rPr>
        <w:t>.</w:t>
      </w:r>
      <w:r w:rsidR="002B7D71" w:rsidRPr="003A1A5A">
        <w:rPr>
          <w:rFonts w:ascii="Times New Roman" w:hAnsi="Times New Roman" w:cs="Times New Roman"/>
          <w:sz w:val="28"/>
          <w:szCs w:val="28"/>
        </w:rPr>
        <w:t>2</w:t>
      </w:r>
      <w:r w:rsidRPr="003A1A5A">
        <w:rPr>
          <w:rFonts w:ascii="Times New Roman" w:hAnsi="Times New Roman" w:cs="Times New Roman"/>
          <w:sz w:val="28"/>
          <w:szCs w:val="28"/>
        </w:rPr>
        <w:t>. Развитие студенческого спорта</w:t>
      </w:r>
      <w:r w:rsidR="00B32701" w:rsidRPr="003A1A5A">
        <w:rPr>
          <w:rFonts w:ascii="Times New Roman" w:hAnsi="Times New Roman" w:cs="Times New Roman"/>
          <w:sz w:val="28"/>
          <w:szCs w:val="28"/>
        </w:rPr>
        <w:t>,</w:t>
      </w:r>
      <w:r w:rsidRPr="003A1A5A">
        <w:rPr>
          <w:rFonts w:ascii="Times New Roman" w:hAnsi="Times New Roman" w:cs="Times New Roman"/>
          <w:sz w:val="28"/>
          <w:szCs w:val="28"/>
        </w:rPr>
        <w:t xml:space="preserve"> </w:t>
      </w:r>
      <w:r w:rsidR="00B32701" w:rsidRPr="003A1A5A">
        <w:rPr>
          <w:rFonts w:ascii="Times New Roman" w:hAnsi="Times New Roman" w:cs="Times New Roman"/>
          <w:sz w:val="28"/>
          <w:szCs w:val="28"/>
        </w:rPr>
        <w:t xml:space="preserve">творческих коллективов </w:t>
      </w:r>
      <w:r w:rsidRPr="003A1A5A">
        <w:rPr>
          <w:rFonts w:ascii="Times New Roman" w:hAnsi="Times New Roman" w:cs="Times New Roman"/>
          <w:sz w:val="28"/>
          <w:szCs w:val="28"/>
        </w:rPr>
        <w:t>и волонтерского движения.</w:t>
      </w:r>
    </w:p>
    <w:p w:rsidR="00B32701" w:rsidRPr="003A1A5A" w:rsidRDefault="00B32701" w:rsidP="00B32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Мероприятие 1</w:t>
      </w:r>
      <w:r w:rsidR="002B7D71" w:rsidRPr="003A1A5A">
        <w:rPr>
          <w:rFonts w:ascii="Times New Roman" w:hAnsi="Times New Roman" w:cs="Times New Roman"/>
          <w:sz w:val="28"/>
          <w:szCs w:val="28"/>
        </w:rPr>
        <w:t>1</w:t>
      </w:r>
      <w:r w:rsidRPr="003A1A5A">
        <w:rPr>
          <w:rFonts w:ascii="Times New Roman" w:hAnsi="Times New Roman" w:cs="Times New Roman"/>
          <w:sz w:val="28"/>
          <w:szCs w:val="28"/>
        </w:rPr>
        <w:t>.</w:t>
      </w:r>
      <w:r w:rsidR="002B7D71" w:rsidRPr="003A1A5A">
        <w:rPr>
          <w:rFonts w:ascii="Times New Roman" w:hAnsi="Times New Roman" w:cs="Times New Roman"/>
          <w:sz w:val="28"/>
          <w:szCs w:val="28"/>
        </w:rPr>
        <w:t>3</w:t>
      </w:r>
      <w:r w:rsidRPr="003A1A5A">
        <w:rPr>
          <w:rFonts w:ascii="Times New Roman" w:hAnsi="Times New Roman" w:cs="Times New Roman"/>
          <w:sz w:val="28"/>
          <w:szCs w:val="28"/>
        </w:rPr>
        <w:t>.</w:t>
      </w:r>
      <w:r w:rsidRPr="003A1A5A">
        <w:rPr>
          <w:rFonts w:cs="Times New Roman"/>
          <w:sz w:val="28"/>
          <w:szCs w:val="28"/>
        </w:rPr>
        <w:t xml:space="preserve"> </w:t>
      </w:r>
      <w:r w:rsidRPr="003A1A5A">
        <w:rPr>
          <w:rFonts w:ascii="Times New Roman" w:hAnsi="Times New Roman" w:cs="Times New Roman"/>
          <w:sz w:val="28"/>
          <w:szCs w:val="28"/>
        </w:rPr>
        <w:t>Создание сетевых молодежных объединений: студенч</w:t>
      </w:r>
      <w:r w:rsidRPr="003A1A5A">
        <w:rPr>
          <w:rFonts w:ascii="Times New Roman" w:hAnsi="Times New Roman" w:cs="Times New Roman"/>
          <w:sz w:val="28"/>
          <w:szCs w:val="28"/>
        </w:rPr>
        <w:t>е</w:t>
      </w:r>
      <w:r w:rsidRPr="003A1A5A">
        <w:rPr>
          <w:rFonts w:ascii="Times New Roman" w:hAnsi="Times New Roman" w:cs="Times New Roman"/>
          <w:sz w:val="28"/>
          <w:szCs w:val="28"/>
        </w:rPr>
        <w:t>ских бизнес - объединений,  проектных и научных групп</w:t>
      </w:r>
      <w:r w:rsidRPr="003A1A5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91C52" w:rsidRPr="003A1A5A" w:rsidRDefault="00491C52" w:rsidP="00491C5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блока мероприятий: </w:t>
      </w:r>
    </w:p>
    <w:p w:rsidR="00EF2E31" w:rsidRPr="003A1A5A" w:rsidRDefault="00491C52" w:rsidP="00EF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1) </w:t>
      </w:r>
      <w:r w:rsidR="00EF2E31" w:rsidRPr="003A1A5A">
        <w:rPr>
          <w:rFonts w:ascii="Times New Roman" w:hAnsi="Times New Roman" w:cs="Times New Roman"/>
          <w:sz w:val="28"/>
          <w:szCs w:val="28"/>
        </w:rPr>
        <w:t xml:space="preserve">количество  </w:t>
      </w:r>
      <w:r w:rsidR="00F856E1" w:rsidRPr="003A1A5A">
        <w:rPr>
          <w:rFonts w:ascii="Times New Roman" w:hAnsi="Times New Roman" w:cs="Times New Roman"/>
          <w:sz w:val="28"/>
          <w:szCs w:val="28"/>
        </w:rPr>
        <w:t xml:space="preserve">круглых столов </w:t>
      </w:r>
      <w:r w:rsidR="00EF2E31" w:rsidRPr="003A1A5A">
        <w:rPr>
          <w:rFonts w:ascii="Times New Roman" w:hAnsi="Times New Roman" w:cs="Times New Roman"/>
          <w:sz w:val="28"/>
          <w:szCs w:val="28"/>
        </w:rPr>
        <w:t>с представителями студенчества, власти, с</w:t>
      </w:r>
      <w:r w:rsidR="00EF2E31" w:rsidRPr="003A1A5A">
        <w:rPr>
          <w:rFonts w:ascii="Times New Roman" w:hAnsi="Times New Roman" w:cs="Times New Roman"/>
          <w:sz w:val="28"/>
          <w:szCs w:val="28"/>
        </w:rPr>
        <w:t>и</w:t>
      </w:r>
      <w:r w:rsidR="00EF2E31" w:rsidRPr="003A1A5A">
        <w:rPr>
          <w:rFonts w:ascii="Times New Roman" w:hAnsi="Times New Roman" w:cs="Times New Roman"/>
          <w:sz w:val="28"/>
          <w:szCs w:val="28"/>
        </w:rPr>
        <w:t xml:space="preserve">ловых структур и гражданского общества по вопросам, потребления </w:t>
      </w:r>
      <w:proofErr w:type="spellStart"/>
      <w:r w:rsidR="00EF2E31" w:rsidRPr="003A1A5A">
        <w:rPr>
          <w:rFonts w:ascii="Times New Roman" w:hAnsi="Times New Roman" w:cs="Times New Roman"/>
          <w:sz w:val="28"/>
          <w:szCs w:val="28"/>
        </w:rPr>
        <w:t>псих</w:t>
      </w:r>
      <w:r w:rsidR="00EF2E31" w:rsidRPr="003A1A5A">
        <w:rPr>
          <w:rFonts w:ascii="Times New Roman" w:hAnsi="Times New Roman" w:cs="Times New Roman"/>
          <w:sz w:val="28"/>
          <w:szCs w:val="28"/>
        </w:rPr>
        <w:t>о</w:t>
      </w:r>
      <w:r w:rsidR="00EF2E31" w:rsidRPr="003A1A5A">
        <w:rPr>
          <w:rFonts w:ascii="Times New Roman" w:hAnsi="Times New Roman" w:cs="Times New Roman"/>
          <w:sz w:val="28"/>
          <w:szCs w:val="28"/>
        </w:rPr>
        <w:t>активных</w:t>
      </w:r>
      <w:proofErr w:type="spellEnd"/>
      <w:r w:rsidR="00EF2E31" w:rsidRPr="003A1A5A">
        <w:rPr>
          <w:rFonts w:ascii="Times New Roman" w:hAnsi="Times New Roman" w:cs="Times New Roman"/>
          <w:sz w:val="28"/>
          <w:szCs w:val="28"/>
        </w:rPr>
        <w:t xml:space="preserve"> веществ, противодействия идеологии экстремизма и терроризма, коррупции в студенческой среде</w:t>
      </w:r>
      <w:r w:rsidR="0043494E">
        <w:rPr>
          <w:rFonts w:ascii="Times New Roman" w:hAnsi="Times New Roman" w:cs="Times New Roman"/>
          <w:sz w:val="28"/>
          <w:szCs w:val="28"/>
        </w:rPr>
        <w:t>;</w:t>
      </w:r>
    </w:p>
    <w:p w:rsidR="00F856E1" w:rsidRPr="003A1A5A" w:rsidRDefault="00491C52" w:rsidP="00491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 xml:space="preserve">2) </w:t>
      </w:r>
      <w:r w:rsidR="00F856E1" w:rsidRPr="003A1A5A">
        <w:rPr>
          <w:rFonts w:ascii="Times New Roman" w:hAnsi="Times New Roman" w:cs="Times New Roman"/>
          <w:sz w:val="28"/>
          <w:szCs w:val="28"/>
        </w:rPr>
        <w:t xml:space="preserve">количество социально значимых студенческих проектов </w:t>
      </w:r>
      <w:r w:rsidRPr="003A1A5A">
        <w:rPr>
          <w:rFonts w:ascii="Times New Roman" w:hAnsi="Times New Roman" w:cs="Times New Roman"/>
          <w:sz w:val="28"/>
          <w:szCs w:val="28"/>
        </w:rPr>
        <w:t>социально-экономического развития региона</w:t>
      </w:r>
      <w:r w:rsidR="0043494E">
        <w:rPr>
          <w:rFonts w:ascii="Times New Roman" w:hAnsi="Times New Roman" w:cs="Times New Roman"/>
          <w:sz w:val="28"/>
          <w:szCs w:val="28"/>
        </w:rPr>
        <w:t>;</w:t>
      </w:r>
    </w:p>
    <w:p w:rsidR="0094124B" w:rsidRPr="003A1A5A" w:rsidRDefault="0094124B" w:rsidP="00491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lastRenderedPageBreak/>
        <w:t>3) участие в форумах городского, окружного и федерального уровней</w:t>
      </w:r>
      <w:r w:rsidR="0043494E">
        <w:rPr>
          <w:rFonts w:ascii="Times New Roman" w:hAnsi="Times New Roman" w:cs="Times New Roman"/>
          <w:sz w:val="28"/>
          <w:szCs w:val="28"/>
        </w:rPr>
        <w:t>;</w:t>
      </w:r>
    </w:p>
    <w:p w:rsidR="00F856E1" w:rsidRPr="003A1A5A" w:rsidRDefault="0094124B" w:rsidP="00491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4</w:t>
      </w:r>
      <w:r w:rsidR="00491C52" w:rsidRPr="003A1A5A">
        <w:rPr>
          <w:rFonts w:ascii="Times New Roman" w:hAnsi="Times New Roman" w:cs="Times New Roman"/>
          <w:sz w:val="28"/>
          <w:szCs w:val="28"/>
        </w:rPr>
        <w:t xml:space="preserve">) </w:t>
      </w:r>
      <w:r w:rsidR="00F856E1" w:rsidRPr="003A1A5A">
        <w:rPr>
          <w:rFonts w:ascii="Times New Roman" w:hAnsi="Times New Roman" w:cs="Times New Roman"/>
          <w:sz w:val="28"/>
          <w:szCs w:val="28"/>
        </w:rPr>
        <w:t>количество социальных сервисов на сайте университета по сопровожд</w:t>
      </w:r>
      <w:r w:rsidR="00F856E1" w:rsidRPr="003A1A5A">
        <w:rPr>
          <w:rFonts w:ascii="Times New Roman" w:hAnsi="Times New Roman" w:cs="Times New Roman"/>
          <w:sz w:val="28"/>
          <w:szCs w:val="28"/>
        </w:rPr>
        <w:t>е</w:t>
      </w:r>
      <w:r w:rsidR="00F856E1" w:rsidRPr="003A1A5A">
        <w:rPr>
          <w:rFonts w:ascii="Times New Roman" w:hAnsi="Times New Roman" w:cs="Times New Roman"/>
          <w:sz w:val="28"/>
          <w:szCs w:val="28"/>
        </w:rPr>
        <w:t>нию деятельности общественных организаций (волонтерских движений, школ социального проектирования, мероприятий в области противодействия терроризму и экстремизму, коррупции, ксенофобии и иных социально нег</w:t>
      </w:r>
      <w:r w:rsidR="00F856E1" w:rsidRPr="003A1A5A">
        <w:rPr>
          <w:rFonts w:ascii="Times New Roman" w:hAnsi="Times New Roman" w:cs="Times New Roman"/>
          <w:sz w:val="28"/>
          <w:szCs w:val="28"/>
        </w:rPr>
        <w:t>а</w:t>
      </w:r>
      <w:r w:rsidR="00F856E1" w:rsidRPr="003A1A5A">
        <w:rPr>
          <w:rFonts w:ascii="Times New Roman" w:hAnsi="Times New Roman" w:cs="Times New Roman"/>
          <w:sz w:val="28"/>
          <w:szCs w:val="28"/>
        </w:rPr>
        <w:t>тивных проявлений и др.);</w:t>
      </w:r>
    </w:p>
    <w:p w:rsidR="00F856E1" w:rsidRPr="003A1A5A" w:rsidRDefault="00284D4D" w:rsidP="00EF2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5</w:t>
      </w:r>
      <w:r w:rsidR="00491C52" w:rsidRPr="003A1A5A">
        <w:rPr>
          <w:rFonts w:ascii="Times New Roman" w:hAnsi="Times New Roman" w:cs="Times New Roman"/>
          <w:sz w:val="28"/>
          <w:szCs w:val="28"/>
        </w:rPr>
        <w:t xml:space="preserve">) </w:t>
      </w:r>
      <w:r w:rsidR="00F856E1" w:rsidRPr="003A1A5A">
        <w:rPr>
          <w:rFonts w:ascii="Times New Roman" w:hAnsi="Times New Roman" w:cs="Times New Roman"/>
          <w:sz w:val="28"/>
          <w:szCs w:val="28"/>
        </w:rPr>
        <w:t xml:space="preserve">количество студенческих </w:t>
      </w:r>
      <w:r w:rsidRPr="003A1A5A">
        <w:rPr>
          <w:rFonts w:ascii="Times New Roman" w:hAnsi="Times New Roman" w:cs="Times New Roman"/>
          <w:sz w:val="28"/>
          <w:szCs w:val="28"/>
        </w:rPr>
        <w:t xml:space="preserve">строительных </w:t>
      </w:r>
      <w:r w:rsidR="0094124B" w:rsidRPr="003A1A5A">
        <w:rPr>
          <w:rFonts w:ascii="Times New Roman" w:hAnsi="Times New Roman" w:cs="Times New Roman"/>
          <w:sz w:val="28"/>
          <w:szCs w:val="28"/>
        </w:rPr>
        <w:t xml:space="preserve">отрядов, </w:t>
      </w:r>
      <w:r w:rsidR="00F856E1" w:rsidRPr="003A1A5A">
        <w:rPr>
          <w:rFonts w:ascii="Times New Roman" w:hAnsi="Times New Roman" w:cs="Times New Roman"/>
          <w:sz w:val="28"/>
          <w:szCs w:val="28"/>
        </w:rPr>
        <w:t xml:space="preserve">бизнес - объединений, </w:t>
      </w:r>
      <w:r w:rsidR="00491C52" w:rsidRPr="003A1A5A">
        <w:rPr>
          <w:rFonts w:ascii="Times New Roman" w:hAnsi="Times New Roman" w:cs="Times New Roman"/>
          <w:sz w:val="28"/>
          <w:szCs w:val="28"/>
        </w:rPr>
        <w:t>волонтерских,</w:t>
      </w:r>
      <w:r w:rsidR="00F856E1" w:rsidRPr="003A1A5A">
        <w:rPr>
          <w:rFonts w:ascii="Times New Roman" w:hAnsi="Times New Roman" w:cs="Times New Roman"/>
          <w:sz w:val="28"/>
          <w:szCs w:val="28"/>
        </w:rPr>
        <w:t xml:space="preserve"> проектных и научных групп</w:t>
      </w:r>
      <w:r w:rsidR="0043494E">
        <w:rPr>
          <w:rFonts w:ascii="Times New Roman" w:hAnsi="Times New Roman" w:cs="Times New Roman"/>
          <w:sz w:val="28"/>
          <w:szCs w:val="28"/>
        </w:rPr>
        <w:t>.</w:t>
      </w:r>
    </w:p>
    <w:p w:rsidR="00282A72" w:rsidRPr="003A1A5A" w:rsidRDefault="00282A72" w:rsidP="008B143D">
      <w:pPr>
        <w:pStyle w:val="1"/>
        <w:numPr>
          <w:ilvl w:val="0"/>
          <w:numId w:val="30"/>
        </w:numPr>
        <w:spacing w:before="360" w:after="240"/>
        <w:ind w:left="284" w:hanging="284"/>
        <w:jc w:val="center"/>
        <w:rPr>
          <w:rFonts w:ascii="Times New Roman" w:hAnsi="Times New Roman" w:cs="Times New Roman"/>
          <w:color w:val="auto"/>
        </w:rPr>
      </w:pPr>
      <w:bookmarkStart w:id="64" w:name="_Toc510805523"/>
      <w:r w:rsidRPr="003A1A5A">
        <w:rPr>
          <w:rFonts w:ascii="Times New Roman" w:hAnsi="Times New Roman" w:cs="Times New Roman"/>
          <w:color w:val="auto"/>
        </w:rPr>
        <w:t>Финансовое обоснование Программы</w:t>
      </w:r>
      <w:bookmarkEnd w:id="64"/>
      <w:r w:rsidRPr="003A1A5A">
        <w:rPr>
          <w:rFonts w:ascii="Times New Roman" w:hAnsi="Times New Roman" w:cs="Times New Roman"/>
          <w:color w:val="auto"/>
        </w:rPr>
        <w:t xml:space="preserve"> </w:t>
      </w:r>
    </w:p>
    <w:p w:rsidR="00A33D83" w:rsidRPr="003A1A5A" w:rsidRDefault="00C50EF1" w:rsidP="00782692">
      <w:pPr>
        <w:pStyle w:val="3"/>
        <w:jc w:val="center"/>
        <w:rPr>
          <w:rFonts w:eastAsia="Times New Roman"/>
        </w:rPr>
      </w:pPr>
      <w:bookmarkStart w:id="65" w:name="_Toc510805524"/>
      <w:r w:rsidRPr="003A1A5A">
        <w:rPr>
          <w:rFonts w:eastAsia="Times New Roman"/>
        </w:rPr>
        <w:t xml:space="preserve">4.1. </w:t>
      </w:r>
      <w:r w:rsidR="00A33D83" w:rsidRPr="003A1A5A">
        <w:rPr>
          <w:rFonts w:eastAsia="Times New Roman"/>
        </w:rPr>
        <w:t>Общий бюджет Программы развития вуза</w:t>
      </w:r>
      <w:bookmarkEnd w:id="65"/>
      <w:r w:rsidR="00A33D83" w:rsidRPr="003A1A5A">
        <w:rPr>
          <w:rFonts w:eastAsia="Times New Roman"/>
        </w:rPr>
        <w:t xml:space="preserve"> </w:t>
      </w:r>
    </w:p>
    <w:p w:rsidR="008B143D" w:rsidRPr="003A1A5A" w:rsidRDefault="008B143D" w:rsidP="008B14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Программа развития университета предварительно предусматривает реализацию 20 проектов. Финансирование мероприятий и проектов Пр</w:t>
      </w:r>
      <w:r w:rsidRPr="003A1A5A">
        <w:rPr>
          <w:rFonts w:ascii="Times New Roman" w:hAnsi="Times New Roman" w:cs="Times New Roman"/>
          <w:sz w:val="28"/>
          <w:szCs w:val="28"/>
        </w:rPr>
        <w:t>о</w:t>
      </w:r>
      <w:r w:rsidRPr="003A1A5A">
        <w:rPr>
          <w:rFonts w:ascii="Times New Roman" w:hAnsi="Times New Roman" w:cs="Times New Roman"/>
          <w:sz w:val="28"/>
          <w:szCs w:val="28"/>
        </w:rPr>
        <w:t>граммы будет осуществляться за счет средств от приносящей доход деятел</w:t>
      </w:r>
      <w:r w:rsidRPr="003A1A5A">
        <w:rPr>
          <w:rFonts w:ascii="Times New Roman" w:hAnsi="Times New Roman" w:cs="Times New Roman"/>
          <w:sz w:val="28"/>
          <w:szCs w:val="28"/>
        </w:rPr>
        <w:t>ь</w:t>
      </w:r>
      <w:r w:rsidRPr="003A1A5A">
        <w:rPr>
          <w:rFonts w:ascii="Times New Roman" w:hAnsi="Times New Roman" w:cs="Times New Roman"/>
          <w:sz w:val="28"/>
          <w:szCs w:val="28"/>
        </w:rPr>
        <w:t>ности не менее 10 млн. руб. ежегодно.</w:t>
      </w:r>
    </w:p>
    <w:p w:rsidR="008B143D" w:rsidRPr="003A1A5A" w:rsidRDefault="008B143D" w:rsidP="008B14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Прогнозируемыми источниками финансирования программы являются средства университета от реализации образовательных услуг, сумма посту</w:t>
      </w:r>
      <w:r w:rsidRPr="003A1A5A">
        <w:rPr>
          <w:rFonts w:ascii="Times New Roman" w:hAnsi="Times New Roman" w:cs="Times New Roman"/>
          <w:sz w:val="28"/>
          <w:szCs w:val="28"/>
        </w:rPr>
        <w:t>п</w:t>
      </w:r>
      <w:r w:rsidRPr="003A1A5A">
        <w:rPr>
          <w:rFonts w:ascii="Times New Roman" w:hAnsi="Times New Roman" w:cs="Times New Roman"/>
          <w:sz w:val="28"/>
          <w:szCs w:val="28"/>
        </w:rPr>
        <w:t>лений которых составляет в среднем 40 млн. руб. ежегодно.</w:t>
      </w:r>
    </w:p>
    <w:p w:rsidR="008B143D" w:rsidRPr="003A1A5A" w:rsidRDefault="008B143D" w:rsidP="008B14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При дополнительной поддержке со стороны учредителя или спонсоров и партнеров Бюджет программы может быть увеличен до 40 млн. руб. Ф</w:t>
      </w:r>
      <w:r w:rsidRPr="003A1A5A">
        <w:rPr>
          <w:rFonts w:ascii="Times New Roman" w:hAnsi="Times New Roman" w:cs="Times New Roman"/>
          <w:sz w:val="28"/>
          <w:szCs w:val="28"/>
        </w:rPr>
        <w:t>и</w:t>
      </w:r>
      <w:r w:rsidRPr="003A1A5A">
        <w:rPr>
          <w:rFonts w:ascii="Times New Roman" w:hAnsi="Times New Roman" w:cs="Times New Roman"/>
          <w:sz w:val="28"/>
          <w:szCs w:val="28"/>
        </w:rPr>
        <w:t>нансирование по проектам будет определяться ежегодно на финансовый год.</w:t>
      </w:r>
    </w:p>
    <w:p w:rsidR="008B143D" w:rsidRPr="003A1A5A" w:rsidRDefault="008B143D" w:rsidP="008B14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A5A">
        <w:rPr>
          <w:rFonts w:ascii="Times New Roman" w:hAnsi="Times New Roman" w:cs="Times New Roman"/>
          <w:sz w:val="28"/>
          <w:szCs w:val="28"/>
        </w:rPr>
        <w:t>Особенно необходима поддержка учредителя в решении проблемы н</w:t>
      </w:r>
      <w:r w:rsidRPr="003A1A5A">
        <w:rPr>
          <w:rFonts w:ascii="Times New Roman" w:hAnsi="Times New Roman" w:cs="Times New Roman"/>
          <w:sz w:val="28"/>
          <w:szCs w:val="28"/>
        </w:rPr>
        <w:t>е</w:t>
      </w:r>
      <w:r w:rsidRPr="003A1A5A">
        <w:rPr>
          <w:rFonts w:ascii="Times New Roman" w:hAnsi="Times New Roman" w:cs="Times New Roman"/>
          <w:sz w:val="28"/>
          <w:szCs w:val="28"/>
        </w:rPr>
        <w:t>хватки площадей для создания научно-исследовательских лабораторий.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7"/>
        <w:gridCol w:w="3225"/>
        <w:gridCol w:w="1352"/>
        <w:gridCol w:w="1444"/>
        <w:gridCol w:w="1037"/>
        <w:gridCol w:w="882"/>
        <w:gridCol w:w="1037"/>
      </w:tblGrid>
      <w:tr w:rsidR="00A33D83" w:rsidRPr="003A1A5A" w:rsidTr="008B143D">
        <w:trPr>
          <w:trHeight w:hRule="exact" w:val="1018"/>
        </w:trPr>
        <w:tc>
          <w:tcPr>
            <w:tcW w:w="221" w:type="pct"/>
            <w:vMerge w:val="restart"/>
          </w:tcPr>
          <w:p w:rsidR="00A33D83" w:rsidRPr="003A1A5A" w:rsidRDefault="00A33D83" w:rsidP="00A33D83">
            <w:pPr>
              <w:pStyle w:val="TableParagraph"/>
              <w:ind w:left="2"/>
              <w:jc w:val="center"/>
              <w:rPr>
                <w:sz w:val="28"/>
              </w:rPr>
            </w:pPr>
            <w:r w:rsidRPr="003A1A5A">
              <w:rPr>
                <w:w w:val="99"/>
                <w:sz w:val="28"/>
              </w:rPr>
              <w:t>№</w:t>
            </w:r>
          </w:p>
        </w:tc>
        <w:tc>
          <w:tcPr>
            <w:tcW w:w="1736" w:type="pct"/>
            <w:vMerge w:val="restart"/>
            <w:vAlign w:val="center"/>
          </w:tcPr>
          <w:p w:rsidR="00A33D83" w:rsidRPr="003A1A5A" w:rsidRDefault="00A33D83" w:rsidP="008B143D">
            <w:pPr>
              <w:pStyle w:val="TableParagraph"/>
              <w:jc w:val="center"/>
              <w:rPr>
                <w:sz w:val="28"/>
              </w:rPr>
            </w:pPr>
            <w:proofErr w:type="spellStart"/>
            <w:r w:rsidRPr="003A1A5A">
              <w:rPr>
                <w:sz w:val="28"/>
              </w:rPr>
              <w:t>Наименование</w:t>
            </w:r>
            <w:proofErr w:type="spellEnd"/>
            <w:r w:rsidRPr="003A1A5A">
              <w:rPr>
                <w:sz w:val="28"/>
                <w:lang w:val="ru-RU"/>
              </w:rPr>
              <w:t xml:space="preserve"> </w:t>
            </w:r>
            <w:proofErr w:type="spellStart"/>
            <w:r w:rsidRPr="003A1A5A">
              <w:rPr>
                <w:sz w:val="28"/>
              </w:rPr>
              <w:t>показателя</w:t>
            </w:r>
            <w:proofErr w:type="spellEnd"/>
          </w:p>
        </w:tc>
        <w:tc>
          <w:tcPr>
            <w:tcW w:w="3044" w:type="pct"/>
            <w:gridSpan w:val="5"/>
            <w:vAlign w:val="center"/>
          </w:tcPr>
          <w:p w:rsidR="00A33D83" w:rsidRPr="003A1A5A" w:rsidRDefault="00A33D83" w:rsidP="008B143D">
            <w:pPr>
              <w:pStyle w:val="TableParagraph"/>
              <w:spacing w:line="242" w:lineRule="auto"/>
              <w:jc w:val="center"/>
              <w:rPr>
                <w:sz w:val="28"/>
                <w:lang w:val="ru-RU"/>
              </w:rPr>
            </w:pPr>
            <w:r w:rsidRPr="003A1A5A">
              <w:rPr>
                <w:sz w:val="28"/>
                <w:lang w:val="ru-RU"/>
              </w:rPr>
              <w:t>Бюджет программы развития университета (план), млн. руб.</w:t>
            </w:r>
          </w:p>
        </w:tc>
      </w:tr>
      <w:tr w:rsidR="00A33D83" w:rsidRPr="003A1A5A" w:rsidTr="008B143D">
        <w:trPr>
          <w:trHeight w:hRule="exact" w:val="565"/>
        </w:trPr>
        <w:tc>
          <w:tcPr>
            <w:tcW w:w="221" w:type="pct"/>
            <w:vMerge/>
          </w:tcPr>
          <w:p w:rsidR="00A33D83" w:rsidRPr="003A1A5A" w:rsidRDefault="00A33D83" w:rsidP="00A33D83">
            <w:pPr>
              <w:rPr>
                <w:sz w:val="28"/>
                <w:lang w:val="ru-RU"/>
              </w:rPr>
            </w:pPr>
          </w:p>
        </w:tc>
        <w:tc>
          <w:tcPr>
            <w:tcW w:w="1736" w:type="pct"/>
            <w:vMerge/>
          </w:tcPr>
          <w:p w:rsidR="00A33D83" w:rsidRPr="003A1A5A" w:rsidRDefault="00A33D83" w:rsidP="00A33D83">
            <w:pPr>
              <w:rPr>
                <w:sz w:val="28"/>
                <w:lang w:val="ru-RU"/>
              </w:rPr>
            </w:pPr>
          </w:p>
        </w:tc>
        <w:tc>
          <w:tcPr>
            <w:tcW w:w="736" w:type="pct"/>
          </w:tcPr>
          <w:p w:rsidR="00A33D83" w:rsidRPr="003A1A5A" w:rsidRDefault="00A33D83" w:rsidP="00A33D83">
            <w:pPr>
              <w:pStyle w:val="TableParagraph"/>
              <w:spacing w:before="54"/>
              <w:ind w:left="96" w:right="96"/>
              <w:jc w:val="center"/>
              <w:rPr>
                <w:sz w:val="28"/>
              </w:rPr>
            </w:pPr>
            <w:r w:rsidRPr="003A1A5A">
              <w:rPr>
                <w:sz w:val="28"/>
              </w:rPr>
              <w:t>2018</w:t>
            </w:r>
          </w:p>
        </w:tc>
        <w:tc>
          <w:tcPr>
            <w:tcW w:w="785" w:type="pct"/>
          </w:tcPr>
          <w:p w:rsidR="00A33D83" w:rsidRPr="003A1A5A" w:rsidRDefault="00A33D83" w:rsidP="00A33D83">
            <w:pPr>
              <w:pStyle w:val="TableParagraph"/>
              <w:spacing w:before="54"/>
              <w:ind w:left="259"/>
              <w:rPr>
                <w:sz w:val="28"/>
              </w:rPr>
            </w:pPr>
            <w:r w:rsidRPr="003A1A5A">
              <w:rPr>
                <w:sz w:val="28"/>
              </w:rPr>
              <w:t>2019</w:t>
            </w:r>
          </w:p>
        </w:tc>
        <w:tc>
          <w:tcPr>
            <w:tcW w:w="519" w:type="pct"/>
          </w:tcPr>
          <w:p w:rsidR="00A33D83" w:rsidRPr="003A1A5A" w:rsidRDefault="00A33D83" w:rsidP="00A33D83">
            <w:pPr>
              <w:pStyle w:val="TableParagraph"/>
              <w:spacing w:before="54"/>
              <w:ind w:left="230" w:right="237"/>
              <w:jc w:val="center"/>
              <w:rPr>
                <w:sz w:val="28"/>
              </w:rPr>
            </w:pPr>
            <w:r w:rsidRPr="003A1A5A">
              <w:rPr>
                <w:sz w:val="28"/>
              </w:rPr>
              <w:t>2020</w:t>
            </w:r>
          </w:p>
        </w:tc>
        <w:tc>
          <w:tcPr>
            <w:tcW w:w="485" w:type="pct"/>
          </w:tcPr>
          <w:p w:rsidR="00A33D83" w:rsidRPr="003A1A5A" w:rsidRDefault="00A33D83" w:rsidP="00A33D83">
            <w:pPr>
              <w:pStyle w:val="TableParagraph"/>
              <w:spacing w:before="54"/>
              <w:ind w:left="259"/>
              <w:rPr>
                <w:sz w:val="28"/>
                <w:lang w:val="ru-RU"/>
              </w:rPr>
            </w:pPr>
            <w:r w:rsidRPr="003A1A5A">
              <w:rPr>
                <w:sz w:val="28"/>
                <w:lang w:val="ru-RU"/>
              </w:rPr>
              <w:t>2021</w:t>
            </w:r>
          </w:p>
        </w:tc>
        <w:tc>
          <w:tcPr>
            <w:tcW w:w="519" w:type="pct"/>
          </w:tcPr>
          <w:p w:rsidR="00A33D83" w:rsidRPr="003A1A5A" w:rsidRDefault="00A33D83" w:rsidP="00A33D83">
            <w:pPr>
              <w:pStyle w:val="TableParagraph"/>
              <w:spacing w:before="54"/>
              <w:ind w:left="230" w:right="237"/>
              <w:jc w:val="center"/>
              <w:rPr>
                <w:sz w:val="28"/>
                <w:lang w:val="ru-RU"/>
              </w:rPr>
            </w:pPr>
            <w:r w:rsidRPr="003A1A5A">
              <w:rPr>
                <w:sz w:val="28"/>
                <w:lang w:val="ru-RU"/>
              </w:rPr>
              <w:t>2022</w:t>
            </w:r>
          </w:p>
        </w:tc>
      </w:tr>
      <w:tr w:rsidR="00A33D83" w:rsidRPr="003A1A5A" w:rsidTr="008B143D">
        <w:trPr>
          <w:trHeight w:hRule="exact" w:val="843"/>
        </w:trPr>
        <w:tc>
          <w:tcPr>
            <w:tcW w:w="221" w:type="pct"/>
          </w:tcPr>
          <w:p w:rsidR="00A33D83" w:rsidRPr="003A1A5A" w:rsidRDefault="00A33D83" w:rsidP="00A33D83">
            <w:pPr>
              <w:pStyle w:val="TableParagraph"/>
              <w:spacing w:before="54"/>
              <w:jc w:val="center"/>
              <w:rPr>
                <w:sz w:val="28"/>
              </w:rPr>
            </w:pPr>
            <w:r w:rsidRPr="003A1A5A">
              <w:rPr>
                <w:sz w:val="28"/>
              </w:rPr>
              <w:t>1</w:t>
            </w:r>
          </w:p>
        </w:tc>
        <w:tc>
          <w:tcPr>
            <w:tcW w:w="1736" w:type="pct"/>
          </w:tcPr>
          <w:p w:rsidR="00A33D83" w:rsidRPr="003A1A5A" w:rsidRDefault="00A33D83" w:rsidP="00A33D83">
            <w:pPr>
              <w:pStyle w:val="TableParagraph"/>
              <w:spacing w:before="54"/>
              <w:ind w:left="100"/>
              <w:rPr>
                <w:sz w:val="28"/>
              </w:rPr>
            </w:pPr>
            <w:proofErr w:type="spellStart"/>
            <w:r w:rsidRPr="003A1A5A">
              <w:rPr>
                <w:sz w:val="28"/>
              </w:rPr>
              <w:t>Объем</w:t>
            </w:r>
            <w:proofErr w:type="spellEnd"/>
            <w:r w:rsidRPr="003A1A5A">
              <w:rPr>
                <w:sz w:val="28"/>
              </w:rPr>
              <w:t xml:space="preserve"> </w:t>
            </w:r>
            <w:proofErr w:type="spellStart"/>
            <w:r w:rsidRPr="003A1A5A">
              <w:rPr>
                <w:sz w:val="28"/>
              </w:rPr>
              <w:t>запрашиваемой</w:t>
            </w:r>
            <w:proofErr w:type="spellEnd"/>
            <w:r w:rsidRPr="003A1A5A">
              <w:rPr>
                <w:sz w:val="28"/>
              </w:rPr>
              <w:t xml:space="preserve"> </w:t>
            </w:r>
            <w:proofErr w:type="spellStart"/>
            <w:r w:rsidRPr="003A1A5A">
              <w:rPr>
                <w:sz w:val="28"/>
              </w:rPr>
              <w:t>субсидии</w:t>
            </w:r>
            <w:proofErr w:type="spellEnd"/>
          </w:p>
        </w:tc>
        <w:tc>
          <w:tcPr>
            <w:tcW w:w="736" w:type="pct"/>
          </w:tcPr>
          <w:p w:rsidR="00A33D83" w:rsidRPr="003A1A5A" w:rsidRDefault="008B143D" w:rsidP="008B143D">
            <w:pPr>
              <w:pStyle w:val="TableParagraph"/>
              <w:spacing w:before="54"/>
              <w:ind w:left="235" w:right="235"/>
              <w:jc w:val="center"/>
              <w:rPr>
                <w:sz w:val="28"/>
              </w:rPr>
            </w:pPr>
            <w:r w:rsidRPr="003A1A5A">
              <w:rPr>
                <w:sz w:val="28"/>
                <w:lang w:val="ru-RU"/>
              </w:rPr>
              <w:t>3</w:t>
            </w:r>
            <w:r w:rsidR="00A33D83" w:rsidRPr="003A1A5A">
              <w:rPr>
                <w:sz w:val="28"/>
              </w:rPr>
              <w:t>0</w:t>
            </w:r>
          </w:p>
        </w:tc>
        <w:tc>
          <w:tcPr>
            <w:tcW w:w="785" w:type="pct"/>
          </w:tcPr>
          <w:p w:rsidR="00A33D83" w:rsidRPr="003A1A5A" w:rsidRDefault="008B143D" w:rsidP="008B143D">
            <w:pPr>
              <w:pStyle w:val="TableParagraph"/>
              <w:spacing w:before="54"/>
              <w:ind w:left="311"/>
              <w:rPr>
                <w:sz w:val="28"/>
              </w:rPr>
            </w:pPr>
            <w:r w:rsidRPr="003A1A5A">
              <w:rPr>
                <w:sz w:val="28"/>
                <w:lang w:val="ru-RU"/>
              </w:rPr>
              <w:t>3</w:t>
            </w:r>
            <w:r w:rsidR="00A33D83" w:rsidRPr="003A1A5A">
              <w:rPr>
                <w:sz w:val="28"/>
              </w:rPr>
              <w:t>0</w:t>
            </w:r>
          </w:p>
        </w:tc>
        <w:tc>
          <w:tcPr>
            <w:tcW w:w="519" w:type="pct"/>
          </w:tcPr>
          <w:p w:rsidR="00A33D83" w:rsidRPr="003A1A5A" w:rsidRDefault="008B143D" w:rsidP="008B143D">
            <w:pPr>
              <w:pStyle w:val="TableParagraph"/>
              <w:spacing w:before="54"/>
              <w:ind w:left="96" w:right="99"/>
              <w:jc w:val="center"/>
              <w:rPr>
                <w:sz w:val="28"/>
              </w:rPr>
            </w:pPr>
            <w:r w:rsidRPr="003A1A5A">
              <w:rPr>
                <w:sz w:val="28"/>
                <w:lang w:val="ru-RU"/>
              </w:rPr>
              <w:t>3</w:t>
            </w:r>
            <w:r w:rsidR="00A33D83" w:rsidRPr="003A1A5A">
              <w:rPr>
                <w:sz w:val="28"/>
              </w:rPr>
              <w:t>0</w:t>
            </w:r>
          </w:p>
        </w:tc>
        <w:tc>
          <w:tcPr>
            <w:tcW w:w="485" w:type="pct"/>
          </w:tcPr>
          <w:p w:rsidR="00A33D83" w:rsidRPr="003A1A5A" w:rsidRDefault="008B143D" w:rsidP="00A33D83">
            <w:pPr>
              <w:pStyle w:val="TableParagraph"/>
              <w:spacing w:before="54"/>
              <w:jc w:val="center"/>
              <w:rPr>
                <w:sz w:val="28"/>
              </w:rPr>
            </w:pPr>
            <w:r w:rsidRPr="003A1A5A">
              <w:rPr>
                <w:sz w:val="28"/>
                <w:lang w:val="ru-RU"/>
              </w:rPr>
              <w:t>3</w:t>
            </w:r>
            <w:r w:rsidR="00A33D83" w:rsidRPr="003A1A5A">
              <w:rPr>
                <w:sz w:val="28"/>
              </w:rPr>
              <w:t>0</w:t>
            </w:r>
          </w:p>
        </w:tc>
        <w:tc>
          <w:tcPr>
            <w:tcW w:w="519" w:type="pct"/>
          </w:tcPr>
          <w:p w:rsidR="00A33D83" w:rsidRPr="003A1A5A" w:rsidRDefault="008B143D" w:rsidP="00A33D83">
            <w:pPr>
              <w:pStyle w:val="TableParagraph"/>
              <w:spacing w:before="54"/>
              <w:ind w:right="2"/>
              <w:jc w:val="center"/>
              <w:rPr>
                <w:sz w:val="28"/>
              </w:rPr>
            </w:pPr>
            <w:r w:rsidRPr="003A1A5A">
              <w:rPr>
                <w:sz w:val="28"/>
                <w:lang w:val="ru-RU"/>
              </w:rPr>
              <w:t>3</w:t>
            </w:r>
            <w:r w:rsidR="00A33D83" w:rsidRPr="003A1A5A">
              <w:rPr>
                <w:sz w:val="28"/>
              </w:rPr>
              <w:t>0</w:t>
            </w:r>
          </w:p>
        </w:tc>
      </w:tr>
      <w:tr w:rsidR="00A33D83" w:rsidRPr="003A1A5A" w:rsidTr="008B143D">
        <w:trPr>
          <w:trHeight w:hRule="exact" w:val="854"/>
        </w:trPr>
        <w:tc>
          <w:tcPr>
            <w:tcW w:w="221" w:type="pct"/>
          </w:tcPr>
          <w:p w:rsidR="00A33D83" w:rsidRPr="003A1A5A" w:rsidRDefault="00A33D83" w:rsidP="00A33D83">
            <w:pPr>
              <w:pStyle w:val="TableParagraph"/>
              <w:spacing w:before="49"/>
              <w:jc w:val="center"/>
              <w:rPr>
                <w:sz w:val="28"/>
              </w:rPr>
            </w:pPr>
            <w:r w:rsidRPr="003A1A5A">
              <w:rPr>
                <w:sz w:val="28"/>
              </w:rPr>
              <w:t>2</w:t>
            </w:r>
          </w:p>
        </w:tc>
        <w:tc>
          <w:tcPr>
            <w:tcW w:w="1736" w:type="pct"/>
          </w:tcPr>
          <w:p w:rsidR="00A33D83" w:rsidRPr="003A1A5A" w:rsidRDefault="00A33D83" w:rsidP="00A33D83">
            <w:pPr>
              <w:pStyle w:val="TableParagraph"/>
              <w:spacing w:before="49"/>
              <w:ind w:left="100"/>
              <w:rPr>
                <w:sz w:val="28"/>
              </w:rPr>
            </w:pPr>
            <w:proofErr w:type="spellStart"/>
            <w:r w:rsidRPr="003A1A5A">
              <w:rPr>
                <w:sz w:val="28"/>
              </w:rPr>
              <w:t>Объем</w:t>
            </w:r>
            <w:proofErr w:type="spellEnd"/>
            <w:r w:rsidRPr="003A1A5A">
              <w:rPr>
                <w:sz w:val="28"/>
              </w:rPr>
              <w:t xml:space="preserve"> </w:t>
            </w:r>
            <w:proofErr w:type="spellStart"/>
            <w:r w:rsidRPr="003A1A5A">
              <w:rPr>
                <w:sz w:val="28"/>
              </w:rPr>
              <w:t>софинансирования</w:t>
            </w:r>
            <w:proofErr w:type="spellEnd"/>
          </w:p>
        </w:tc>
        <w:tc>
          <w:tcPr>
            <w:tcW w:w="736" w:type="pct"/>
          </w:tcPr>
          <w:p w:rsidR="00A33D83" w:rsidRPr="003A1A5A" w:rsidRDefault="008B143D" w:rsidP="00A33D83">
            <w:pPr>
              <w:pStyle w:val="TableParagraph"/>
              <w:spacing w:before="49"/>
              <w:ind w:left="235" w:right="235"/>
              <w:jc w:val="center"/>
              <w:rPr>
                <w:sz w:val="28"/>
                <w:lang w:val="ru-RU"/>
              </w:rPr>
            </w:pPr>
            <w:r w:rsidRPr="003A1A5A">
              <w:rPr>
                <w:sz w:val="28"/>
                <w:lang w:val="ru-RU"/>
              </w:rPr>
              <w:t>10</w:t>
            </w:r>
          </w:p>
        </w:tc>
        <w:tc>
          <w:tcPr>
            <w:tcW w:w="785" w:type="pct"/>
          </w:tcPr>
          <w:p w:rsidR="00A33D83" w:rsidRPr="003A1A5A" w:rsidRDefault="008B143D" w:rsidP="00A33D83">
            <w:pPr>
              <w:pStyle w:val="TableParagraph"/>
              <w:spacing w:before="49"/>
              <w:ind w:left="311"/>
              <w:rPr>
                <w:sz w:val="28"/>
                <w:lang w:val="ru-RU"/>
              </w:rPr>
            </w:pPr>
            <w:r w:rsidRPr="003A1A5A">
              <w:rPr>
                <w:sz w:val="28"/>
                <w:lang w:val="ru-RU"/>
              </w:rPr>
              <w:t>10</w:t>
            </w:r>
          </w:p>
        </w:tc>
        <w:tc>
          <w:tcPr>
            <w:tcW w:w="519" w:type="pct"/>
          </w:tcPr>
          <w:p w:rsidR="00A33D83" w:rsidRPr="003A1A5A" w:rsidRDefault="008B143D" w:rsidP="00A33D83">
            <w:pPr>
              <w:pStyle w:val="TableParagraph"/>
              <w:spacing w:before="49"/>
              <w:ind w:left="96" w:right="99"/>
              <w:jc w:val="center"/>
              <w:rPr>
                <w:sz w:val="28"/>
                <w:lang w:val="ru-RU"/>
              </w:rPr>
            </w:pPr>
            <w:r w:rsidRPr="003A1A5A">
              <w:rPr>
                <w:sz w:val="28"/>
                <w:lang w:val="ru-RU"/>
              </w:rPr>
              <w:t>10</w:t>
            </w:r>
          </w:p>
        </w:tc>
        <w:tc>
          <w:tcPr>
            <w:tcW w:w="485" w:type="pct"/>
          </w:tcPr>
          <w:p w:rsidR="00A33D83" w:rsidRPr="003A1A5A" w:rsidRDefault="008B143D" w:rsidP="00A33D83">
            <w:pPr>
              <w:pStyle w:val="TableParagraph"/>
              <w:spacing w:before="49"/>
              <w:ind w:left="316"/>
              <w:rPr>
                <w:sz w:val="28"/>
                <w:lang w:val="ru-RU"/>
              </w:rPr>
            </w:pPr>
            <w:r w:rsidRPr="003A1A5A">
              <w:rPr>
                <w:sz w:val="28"/>
                <w:lang w:val="ru-RU"/>
              </w:rPr>
              <w:t>10</w:t>
            </w:r>
          </w:p>
        </w:tc>
        <w:tc>
          <w:tcPr>
            <w:tcW w:w="519" w:type="pct"/>
          </w:tcPr>
          <w:p w:rsidR="00A33D83" w:rsidRPr="003A1A5A" w:rsidRDefault="008B143D" w:rsidP="00A33D83">
            <w:pPr>
              <w:pStyle w:val="TableParagraph"/>
              <w:spacing w:before="49"/>
              <w:ind w:left="230" w:right="232"/>
              <w:jc w:val="center"/>
              <w:rPr>
                <w:sz w:val="28"/>
                <w:lang w:val="ru-RU"/>
              </w:rPr>
            </w:pPr>
            <w:r w:rsidRPr="003A1A5A">
              <w:rPr>
                <w:sz w:val="28"/>
                <w:lang w:val="ru-RU"/>
              </w:rPr>
              <w:t>10</w:t>
            </w:r>
          </w:p>
        </w:tc>
      </w:tr>
      <w:tr w:rsidR="00A33D83" w:rsidRPr="003A1A5A" w:rsidTr="00C160BE">
        <w:trPr>
          <w:trHeight w:hRule="exact" w:val="943"/>
        </w:trPr>
        <w:tc>
          <w:tcPr>
            <w:tcW w:w="221" w:type="pct"/>
          </w:tcPr>
          <w:p w:rsidR="00A33D83" w:rsidRPr="003A1A5A" w:rsidRDefault="00A33D83" w:rsidP="00A33D83">
            <w:pPr>
              <w:pStyle w:val="TableParagraph"/>
              <w:spacing w:before="59"/>
              <w:jc w:val="center"/>
              <w:rPr>
                <w:b/>
                <w:sz w:val="28"/>
              </w:rPr>
            </w:pPr>
            <w:r w:rsidRPr="003A1A5A">
              <w:rPr>
                <w:b/>
                <w:sz w:val="28"/>
              </w:rPr>
              <w:t>3</w:t>
            </w:r>
          </w:p>
        </w:tc>
        <w:tc>
          <w:tcPr>
            <w:tcW w:w="1736" w:type="pct"/>
          </w:tcPr>
          <w:p w:rsidR="00A33D83" w:rsidRPr="003A1A5A" w:rsidRDefault="00A33D83" w:rsidP="00A33D83">
            <w:pPr>
              <w:pStyle w:val="TableParagraph"/>
              <w:spacing w:before="59"/>
              <w:ind w:left="100"/>
              <w:rPr>
                <w:b/>
                <w:sz w:val="28"/>
              </w:rPr>
            </w:pPr>
            <w:proofErr w:type="spellStart"/>
            <w:r w:rsidRPr="003A1A5A">
              <w:rPr>
                <w:b/>
                <w:sz w:val="28"/>
              </w:rPr>
              <w:t>Бюджет</w:t>
            </w:r>
            <w:proofErr w:type="spellEnd"/>
            <w:r w:rsidRPr="003A1A5A">
              <w:rPr>
                <w:b/>
                <w:sz w:val="28"/>
              </w:rPr>
              <w:t xml:space="preserve"> </w:t>
            </w:r>
            <w:proofErr w:type="spellStart"/>
            <w:r w:rsidRPr="003A1A5A">
              <w:rPr>
                <w:b/>
                <w:sz w:val="28"/>
              </w:rPr>
              <w:t>программы</w:t>
            </w:r>
            <w:proofErr w:type="spellEnd"/>
            <w:r w:rsidRPr="003A1A5A">
              <w:rPr>
                <w:b/>
                <w:sz w:val="28"/>
              </w:rPr>
              <w:t xml:space="preserve"> </w:t>
            </w:r>
            <w:proofErr w:type="spellStart"/>
            <w:r w:rsidRPr="003A1A5A">
              <w:rPr>
                <w:b/>
                <w:sz w:val="28"/>
              </w:rPr>
              <w:t>развития</w:t>
            </w:r>
            <w:proofErr w:type="spellEnd"/>
          </w:p>
        </w:tc>
        <w:tc>
          <w:tcPr>
            <w:tcW w:w="736" w:type="pct"/>
          </w:tcPr>
          <w:p w:rsidR="00A33D83" w:rsidRPr="003A1A5A" w:rsidRDefault="008B143D" w:rsidP="00A33D83">
            <w:pPr>
              <w:pStyle w:val="TableParagraph"/>
              <w:spacing w:before="59"/>
              <w:ind w:left="235" w:right="235"/>
              <w:jc w:val="center"/>
              <w:rPr>
                <w:b/>
                <w:sz w:val="28"/>
                <w:lang w:val="ru-RU"/>
              </w:rPr>
            </w:pPr>
            <w:r w:rsidRPr="003A1A5A">
              <w:rPr>
                <w:b/>
                <w:sz w:val="28"/>
                <w:lang w:val="ru-RU"/>
              </w:rPr>
              <w:t>40</w:t>
            </w:r>
          </w:p>
        </w:tc>
        <w:tc>
          <w:tcPr>
            <w:tcW w:w="785" w:type="pct"/>
          </w:tcPr>
          <w:p w:rsidR="00A33D83" w:rsidRPr="003A1A5A" w:rsidRDefault="008B143D" w:rsidP="00A33D83">
            <w:pPr>
              <w:pStyle w:val="TableParagraph"/>
              <w:spacing w:before="59"/>
              <w:ind w:left="311"/>
              <w:rPr>
                <w:b/>
                <w:sz w:val="28"/>
                <w:lang w:val="ru-RU"/>
              </w:rPr>
            </w:pPr>
            <w:r w:rsidRPr="003A1A5A">
              <w:rPr>
                <w:b/>
                <w:sz w:val="28"/>
                <w:lang w:val="ru-RU"/>
              </w:rPr>
              <w:t>40</w:t>
            </w:r>
          </w:p>
        </w:tc>
        <w:tc>
          <w:tcPr>
            <w:tcW w:w="519" w:type="pct"/>
          </w:tcPr>
          <w:p w:rsidR="00A33D83" w:rsidRPr="003A1A5A" w:rsidRDefault="008B143D" w:rsidP="00A33D83">
            <w:pPr>
              <w:pStyle w:val="TableParagraph"/>
              <w:spacing w:before="59"/>
              <w:ind w:left="96" w:right="99"/>
              <w:jc w:val="center"/>
              <w:rPr>
                <w:b/>
                <w:sz w:val="28"/>
                <w:lang w:val="ru-RU"/>
              </w:rPr>
            </w:pPr>
            <w:r w:rsidRPr="003A1A5A">
              <w:rPr>
                <w:b/>
                <w:sz w:val="28"/>
                <w:lang w:val="ru-RU"/>
              </w:rPr>
              <w:t>40</w:t>
            </w:r>
          </w:p>
        </w:tc>
        <w:tc>
          <w:tcPr>
            <w:tcW w:w="485" w:type="pct"/>
          </w:tcPr>
          <w:p w:rsidR="00A33D83" w:rsidRPr="003A1A5A" w:rsidRDefault="008B143D" w:rsidP="00A33D83">
            <w:pPr>
              <w:pStyle w:val="TableParagraph"/>
              <w:spacing w:before="59"/>
              <w:ind w:left="316"/>
              <w:rPr>
                <w:b/>
                <w:sz w:val="28"/>
                <w:lang w:val="ru-RU"/>
              </w:rPr>
            </w:pPr>
            <w:r w:rsidRPr="003A1A5A">
              <w:rPr>
                <w:b/>
                <w:sz w:val="28"/>
                <w:lang w:val="ru-RU"/>
              </w:rPr>
              <w:t>40</w:t>
            </w:r>
          </w:p>
        </w:tc>
        <w:tc>
          <w:tcPr>
            <w:tcW w:w="519" w:type="pct"/>
          </w:tcPr>
          <w:p w:rsidR="00A33D83" w:rsidRPr="003A1A5A" w:rsidRDefault="008B143D" w:rsidP="00A33D83">
            <w:pPr>
              <w:pStyle w:val="TableParagraph"/>
              <w:spacing w:before="59"/>
              <w:ind w:left="230" w:right="232"/>
              <w:jc w:val="center"/>
              <w:rPr>
                <w:b/>
                <w:sz w:val="28"/>
                <w:lang w:val="ru-RU"/>
              </w:rPr>
            </w:pPr>
            <w:r w:rsidRPr="003A1A5A">
              <w:rPr>
                <w:b/>
                <w:sz w:val="28"/>
                <w:lang w:val="ru-RU"/>
              </w:rPr>
              <w:t>40</w:t>
            </w:r>
          </w:p>
        </w:tc>
      </w:tr>
    </w:tbl>
    <w:p w:rsidR="00A33D83" w:rsidRPr="003A1A5A" w:rsidRDefault="00A33D83" w:rsidP="00A104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44F" w:rsidRPr="003A1A5A" w:rsidRDefault="00A1044F" w:rsidP="00A1044F"/>
    <w:p w:rsidR="00932E54" w:rsidRPr="003A1A5A" w:rsidRDefault="00932E54" w:rsidP="00282A72">
      <w:pPr>
        <w:pStyle w:val="1"/>
        <w:rPr>
          <w:color w:val="auto"/>
        </w:rPr>
        <w:sectPr w:rsidR="00932E54" w:rsidRPr="003A1A5A" w:rsidSect="00D462CC">
          <w:footerReference w:type="default" r:id="rId9"/>
          <w:footerReference w:type="first" r:id="rId10"/>
          <w:pgSz w:w="11906" w:h="16838"/>
          <w:pgMar w:top="1134" w:right="851" w:bottom="1134" w:left="1701" w:header="709" w:footer="561" w:gutter="0"/>
          <w:cols w:space="708"/>
          <w:titlePg/>
          <w:docGrid w:linePitch="360"/>
        </w:sectPr>
      </w:pPr>
    </w:p>
    <w:p w:rsidR="00282A72" w:rsidRPr="003A1A5A" w:rsidRDefault="00282A72" w:rsidP="00E45318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66" w:name="_Toc510805525"/>
      <w:r w:rsidRPr="003A1A5A">
        <w:rPr>
          <w:rFonts w:ascii="Times New Roman" w:hAnsi="Times New Roman" w:cs="Times New Roman"/>
          <w:color w:val="auto"/>
        </w:rPr>
        <w:lastRenderedPageBreak/>
        <w:t>Приложе</w:t>
      </w:r>
      <w:r w:rsidR="00A1044F" w:rsidRPr="003A1A5A">
        <w:rPr>
          <w:rFonts w:ascii="Times New Roman" w:hAnsi="Times New Roman" w:cs="Times New Roman"/>
          <w:color w:val="auto"/>
        </w:rPr>
        <w:t>н</w:t>
      </w:r>
      <w:r w:rsidRPr="003A1A5A">
        <w:rPr>
          <w:rFonts w:ascii="Times New Roman" w:hAnsi="Times New Roman" w:cs="Times New Roman"/>
          <w:color w:val="auto"/>
        </w:rPr>
        <w:t>ия</w:t>
      </w:r>
      <w:bookmarkEnd w:id="66"/>
    </w:p>
    <w:p w:rsidR="00932E54" w:rsidRPr="003A1A5A" w:rsidRDefault="00932E54" w:rsidP="00E45318">
      <w:pPr>
        <w:pStyle w:val="3"/>
        <w:jc w:val="center"/>
        <w:rPr>
          <w:rFonts w:eastAsia="Times New Roman"/>
        </w:rPr>
      </w:pPr>
      <w:bookmarkStart w:id="67" w:name="_Toc510805526"/>
      <w:r w:rsidRPr="003A1A5A">
        <w:rPr>
          <w:rFonts w:eastAsia="Times New Roman"/>
        </w:rPr>
        <w:t>Приложение 1. Дорожная карта</w:t>
      </w:r>
      <w:bookmarkEnd w:id="67"/>
      <w:r w:rsidRPr="003A1A5A">
        <w:rPr>
          <w:rFonts w:eastAsia="Times New Roman"/>
        </w:rPr>
        <w:t xml:space="preserve"> </w:t>
      </w:r>
    </w:p>
    <w:tbl>
      <w:tblPr>
        <w:tblStyle w:val="TableNormal"/>
        <w:tblpPr w:leftFromText="180" w:rightFromText="180" w:vertAnchor="text" w:tblpX="106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3"/>
        <w:gridCol w:w="3989"/>
        <w:gridCol w:w="1134"/>
        <w:gridCol w:w="1123"/>
        <w:gridCol w:w="902"/>
        <w:gridCol w:w="941"/>
        <w:gridCol w:w="967"/>
        <w:gridCol w:w="23"/>
        <w:gridCol w:w="1628"/>
        <w:gridCol w:w="1724"/>
      </w:tblGrid>
      <w:tr w:rsidR="00932E54" w:rsidRPr="003A1A5A" w:rsidTr="00C10CBB">
        <w:trPr>
          <w:trHeight w:hRule="exact" w:val="274"/>
        </w:trPr>
        <w:tc>
          <w:tcPr>
            <w:tcW w:w="2573" w:type="dxa"/>
            <w:vMerge w:val="restart"/>
            <w:vAlign w:val="center"/>
          </w:tcPr>
          <w:p w:rsidR="00932E54" w:rsidRPr="003A1A5A" w:rsidRDefault="00932E54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Направление преобраз</w:t>
            </w:r>
            <w:r w:rsidRPr="003A1A5A">
              <w:rPr>
                <w:sz w:val="23"/>
                <w:lang w:val="ru-RU"/>
              </w:rPr>
              <w:t>о</w:t>
            </w:r>
            <w:r w:rsidRPr="003A1A5A">
              <w:rPr>
                <w:sz w:val="23"/>
                <w:lang w:val="ru-RU"/>
              </w:rPr>
              <w:t>ваний,</w:t>
            </w:r>
            <w:r w:rsidRPr="003A1A5A">
              <w:rPr>
                <w:spacing w:val="-10"/>
                <w:sz w:val="23"/>
                <w:lang w:val="ru-RU"/>
              </w:rPr>
              <w:t xml:space="preserve"> </w:t>
            </w:r>
            <w:r w:rsidRPr="003A1A5A">
              <w:rPr>
                <w:spacing w:val="-3"/>
                <w:sz w:val="23"/>
                <w:lang w:val="ru-RU"/>
              </w:rPr>
              <w:t xml:space="preserve">блоки </w:t>
            </w:r>
            <w:r w:rsidRPr="003A1A5A">
              <w:rPr>
                <w:sz w:val="23"/>
                <w:lang w:val="ru-RU"/>
              </w:rPr>
              <w:t>меропри</w:t>
            </w:r>
            <w:r w:rsidRPr="003A1A5A">
              <w:rPr>
                <w:sz w:val="23"/>
                <w:lang w:val="ru-RU"/>
              </w:rPr>
              <w:t>я</w:t>
            </w:r>
            <w:r w:rsidRPr="003A1A5A">
              <w:rPr>
                <w:sz w:val="23"/>
                <w:lang w:val="ru-RU"/>
              </w:rPr>
              <w:t>тий и мероприятия</w:t>
            </w:r>
          </w:p>
        </w:tc>
        <w:tc>
          <w:tcPr>
            <w:tcW w:w="3989" w:type="dxa"/>
            <w:vMerge w:val="restart"/>
            <w:vAlign w:val="center"/>
          </w:tcPr>
          <w:p w:rsidR="00932E54" w:rsidRPr="003A1A5A" w:rsidRDefault="00932E54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 xml:space="preserve">Наименование целевого показателя </w:t>
            </w:r>
            <w:r w:rsidR="00B465D5" w:rsidRPr="003A1A5A">
              <w:rPr>
                <w:sz w:val="23"/>
                <w:lang w:val="ru-RU"/>
              </w:rPr>
              <w:br/>
              <w:t>(</w:t>
            </w:r>
            <w:r w:rsidRPr="003A1A5A">
              <w:rPr>
                <w:sz w:val="23"/>
                <w:lang w:val="ru-RU"/>
              </w:rPr>
              <w:t>ед. измерения</w:t>
            </w:r>
            <w:r w:rsidR="00B465D5" w:rsidRPr="003A1A5A">
              <w:rPr>
                <w:sz w:val="23"/>
                <w:lang w:val="ru-RU"/>
              </w:rPr>
              <w:t>)</w:t>
            </w:r>
          </w:p>
        </w:tc>
        <w:tc>
          <w:tcPr>
            <w:tcW w:w="5090" w:type="dxa"/>
            <w:gridSpan w:val="6"/>
            <w:vAlign w:val="center"/>
          </w:tcPr>
          <w:p w:rsidR="00932E54" w:rsidRPr="003A1A5A" w:rsidRDefault="00932E54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Значение целевого показателя</w:t>
            </w:r>
          </w:p>
        </w:tc>
        <w:tc>
          <w:tcPr>
            <w:tcW w:w="1628" w:type="dxa"/>
            <w:vMerge w:val="restart"/>
            <w:vAlign w:val="center"/>
          </w:tcPr>
          <w:p w:rsidR="00932E54" w:rsidRPr="003A1A5A" w:rsidRDefault="00932E54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Номер задачи, на решение к</w:t>
            </w:r>
            <w:r w:rsidRPr="003A1A5A">
              <w:rPr>
                <w:sz w:val="23"/>
                <w:lang w:val="ru-RU"/>
              </w:rPr>
              <w:t>о</w:t>
            </w:r>
            <w:r w:rsidRPr="003A1A5A">
              <w:rPr>
                <w:sz w:val="23"/>
                <w:lang w:val="ru-RU"/>
              </w:rPr>
              <w:t>торой напра</w:t>
            </w:r>
            <w:r w:rsidRPr="003A1A5A">
              <w:rPr>
                <w:sz w:val="23"/>
                <w:lang w:val="ru-RU"/>
              </w:rPr>
              <w:t>в</w:t>
            </w:r>
            <w:r w:rsidRPr="003A1A5A">
              <w:rPr>
                <w:sz w:val="23"/>
                <w:lang w:val="ru-RU"/>
              </w:rPr>
              <w:t>лен блок мер</w:t>
            </w:r>
            <w:r w:rsidRPr="003A1A5A">
              <w:rPr>
                <w:sz w:val="23"/>
                <w:lang w:val="ru-RU"/>
              </w:rPr>
              <w:t>о</w:t>
            </w:r>
            <w:r w:rsidRPr="003A1A5A">
              <w:rPr>
                <w:sz w:val="23"/>
                <w:lang w:val="ru-RU"/>
              </w:rPr>
              <w:t>приятий</w:t>
            </w:r>
          </w:p>
        </w:tc>
        <w:tc>
          <w:tcPr>
            <w:tcW w:w="1724" w:type="dxa"/>
            <w:vMerge w:val="restart"/>
            <w:vAlign w:val="center"/>
          </w:tcPr>
          <w:p w:rsidR="00932E54" w:rsidRPr="003A1A5A" w:rsidRDefault="00932E54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pacing w:val="-7"/>
                <w:sz w:val="23"/>
                <w:lang w:val="ru-RU"/>
              </w:rPr>
              <w:t xml:space="preserve">Номер показателя </w:t>
            </w:r>
            <w:r w:rsidRPr="003A1A5A">
              <w:rPr>
                <w:spacing w:val="-8"/>
                <w:sz w:val="23"/>
                <w:lang w:val="ru-RU"/>
              </w:rPr>
              <w:t>результативнос</w:t>
            </w:r>
            <w:r w:rsidRPr="003A1A5A">
              <w:rPr>
                <w:spacing w:val="-3"/>
                <w:sz w:val="23"/>
                <w:lang w:val="ru-RU"/>
              </w:rPr>
              <w:t xml:space="preserve">ти, </w:t>
            </w:r>
            <w:r w:rsidRPr="003A1A5A">
              <w:rPr>
                <w:sz w:val="23"/>
                <w:lang w:val="ru-RU"/>
              </w:rPr>
              <w:t xml:space="preserve">на </w:t>
            </w:r>
            <w:r w:rsidRPr="003A1A5A">
              <w:rPr>
                <w:spacing w:val="-6"/>
                <w:sz w:val="23"/>
                <w:lang w:val="ru-RU"/>
              </w:rPr>
              <w:t xml:space="preserve">выполнение </w:t>
            </w:r>
            <w:r w:rsidRPr="003A1A5A">
              <w:rPr>
                <w:spacing w:val="-9"/>
                <w:sz w:val="23"/>
                <w:lang w:val="ru-RU"/>
              </w:rPr>
              <w:t xml:space="preserve">которого </w:t>
            </w:r>
            <w:r w:rsidRPr="003A1A5A">
              <w:rPr>
                <w:spacing w:val="-7"/>
                <w:sz w:val="23"/>
                <w:lang w:val="ru-RU"/>
              </w:rPr>
              <w:t>напра</w:t>
            </w:r>
            <w:r w:rsidRPr="003A1A5A">
              <w:rPr>
                <w:spacing w:val="-7"/>
                <w:sz w:val="23"/>
                <w:lang w:val="ru-RU"/>
              </w:rPr>
              <w:t>в</w:t>
            </w:r>
            <w:r w:rsidRPr="003A1A5A">
              <w:rPr>
                <w:spacing w:val="-7"/>
                <w:sz w:val="23"/>
                <w:lang w:val="ru-RU"/>
              </w:rPr>
              <w:t xml:space="preserve">лен блок </w:t>
            </w:r>
            <w:r w:rsidRPr="003A1A5A">
              <w:rPr>
                <w:spacing w:val="-6"/>
                <w:sz w:val="23"/>
                <w:lang w:val="ru-RU"/>
              </w:rPr>
              <w:t>мер</w:t>
            </w:r>
            <w:r w:rsidRPr="003A1A5A">
              <w:rPr>
                <w:spacing w:val="-6"/>
                <w:sz w:val="23"/>
                <w:lang w:val="ru-RU"/>
              </w:rPr>
              <w:t>о</w:t>
            </w:r>
            <w:r w:rsidRPr="003A1A5A">
              <w:rPr>
                <w:spacing w:val="-6"/>
                <w:sz w:val="23"/>
                <w:lang w:val="ru-RU"/>
              </w:rPr>
              <w:t>приятий</w:t>
            </w:r>
          </w:p>
        </w:tc>
      </w:tr>
      <w:tr w:rsidR="00932E54" w:rsidRPr="003A1A5A" w:rsidTr="00C10CBB">
        <w:trPr>
          <w:trHeight w:val="1360"/>
        </w:trPr>
        <w:tc>
          <w:tcPr>
            <w:tcW w:w="2573" w:type="dxa"/>
            <w:vMerge/>
          </w:tcPr>
          <w:p w:rsidR="00932E54" w:rsidRPr="003A1A5A" w:rsidRDefault="00932E54" w:rsidP="00C10CBB">
            <w:pPr>
              <w:rPr>
                <w:lang w:val="ru-RU"/>
              </w:rPr>
            </w:pPr>
          </w:p>
        </w:tc>
        <w:tc>
          <w:tcPr>
            <w:tcW w:w="3989" w:type="dxa"/>
            <w:vMerge/>
          </w:tcPr>
          <w:p w:rsidR="00932E54" w:rsidRPr="003A1A5A" w:rsidRDefault="00932E54" w:rsidP="00C10CBB">
            <w:pPr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932E54" w:rsidRPr="003A1A5A" w:rsidRDefault="00932E54" w:rsidP="00C10CBB">
            <w:pPr>
              <w:pStyle w:val="TableParagraph"/>
              <w:jc w:val="center"/>
              <w:rPr>
                <w:sz w:val="23"/>
              </w:rPr>
            </w:pPr>
            <w:r w:rsidRPr="003A1A5A">
              <w:rPr>
                <w:sz w:val="23"/>
              </w:rPr>
              <w:t>2018</w:t>
            </w:r>
          </w:p>
        </w:tc>
        <w:tc>
          <w:tcPr>
            <w:tcW w:w="1123" w:type="dxa"/>
            <w:vAlign w:val="center"/>
          </w:tcPr>
          <w:p w:rsidR="00932E54" w:rsidRPr="003A1A5A" w:rsidRDefault="00932E54" w:rsidP="00C10CBB">
            <w:pPr>
              <w:pStyle w:val="TableParagraph"/>
              <w:jc w:val="center"/>
              <w:rPr>
                <w:sz w:val="23"/>
              </w:rPr>
            </w:pPr>
            <w:r w:rsidRPr="003A1A5A">
              <w:rPr>
                <w:sz w:val="23"/>
              </w:rPr>
              <w:t>2019</w:t>
            </w:r>
          </w:p>
        </w:tc>
        <w:tc>
          <w:tcPr>
            <w:tcW w:w="902" w:type="dxa"/>
            <w:vAlign w:val="center"/>
          </w:tcPr>
          <w:p w:rsidR="00932E54" w:rsidRPr="003A1A5A" w:rsidRDefault="00932E54" w:rsidP="00C10CBB">
            <w:pPr>
              <w:pStyle w:val="TableParagraph"/>
              <w:jc w:val="center"/>
              <w:rPr>
                <w:sz w:val="23"/>
              </w:rPr>
            </w:pPr>
            <w:r w:rsidRPr="003A1A5A">
              <w:rPr>
                <w:sz w:val="23"/>
              </w:rPr>
              <w:t>2020</w:t>
            </w:r>
          </w:p>
        </w:tc>
        <w:tc>
          <w:tcPr>
            <w:tcW w:w="941" w:type="dxa"/>
            <w:vAlign w:val="center"/>
          </w:tcPr>
          <w:p w:rsidR="00932E54" w:rsidRPr="003A1A5A" w:rsidRDefault="00932E54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2021</w:t>
            </w:r>
          </w:p>
        </w:tc>
        <w:tc>
          <w:tcPr>
            <w:tcW w:w="990" w:type="dxa"/>
            <w:gridSpan w:val="2"/>
            <w:vAlign w:val="center"/>
          </w:tcPr>
          <w:p w:rsidR="00932E54" w:rsidRPr="003A1A5A" w:rsidRDefault="00932E54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2022</w:t>
            </w:r>
          </w:p>
        </w:tc>
        <w:tc>
          <w:tcPr>
            <w:tcW w:w="1628" w:type="dxa"/>
            <w:vMerge/>
          </w:tcPr>
          <w:p w:rsidR="00932E54" w:rsidRPr="003A1A5A" w:rsidRDefault="00932E54" w:rsidP="00C10CBB"/>
        </w:tc>
        <w:tc>
          <w:tcPr>
            <w:tcW w:w="1724" w:type="dxa"/>
            <w:vMerge/>
          </w:tcPr>
          <w:p w:rsidR="00932E54" w:rsidRPr="003A1A5A" w:rsidRDefault="00932E54" w:rsidP="00C10CBB"/>
        </w:tc>
      </w:tr>
      <w:tr w:rsidR="00932E54" w:rsidRPr="003A1A5A" w:rsidTr="00C10CBB">
        <w:trPr>
          <w:trHeight w:hRule="exact" w:val="385"/>
        </w:trPr>
        <w:tc>
          <w:tcPr>
            <w:tcW w:w="15004" w:type="dxa"/>
            <w:gridSpan w:val="10"/>
            <w:shd w:val="clear" w:color="auto" w:fill="FFFFFF" w:themeFill="background1"/>
          </w:tcPr>
          <w:p w:rsidR="00932E54" w:rsidRPr="003A1A5A" w:rsidRDefault="00932E54" w:rsidP="00C10CBB">
            <w:pPr>
              <w:pStyle w:val="TableParagraph"/>
              <w:rPr>
                <w:b/>
                <w:sz w:val="23"/>
              </w:rPr>
            </w:pPr>
            <w:r w:rsidRPr="003A1A5A">
              <w:rPr>
                <w:b/>
                <w:sz w:val="23"/>
              </w:rPr>
              <w:t xml:space="preserve">1. </w:t>
            </w:r>
            <w:proofErr w:type="spellStart"/>
            <w:r w:rsidRPr="003A1A5A">
              <w:rPr>
                <w:b/>
                <w:sz w:val="23"/>
              </w:rPr>
              <w:t>Модернизация</w:t>
            </w:r>
            <w:proofErr w:type="spellEnd"/>
            <w:r w:rsidRPr="003A1A5A">
              <w:rPr>
                <w:b/>
                <w:sz w:val="23"/>
              </w:rPr>
              <w:t xml:space="preserve"> </w:t>
            </w:r>
            <w:proofErr w:type="spellStart"/>
            <w:r w:rsidRPr="003A1A5A">
              <w:rPr>
                <w:b/>
                <w:sz w:val="23"/>
              </w:rPr>
              <w:t>образовательной</w:t>
            </w:r>
            <w:proofErr w:type="spellEnd"/>
            <w:r w:rsidRPr="003A1A5A">
              <w:rPr>
                <w:b/>
                <w:sz w:val="23"/>
              </w:rPr>
              <w:t xml:space="preserve"> </w:t>
            </w:r>
            <w:proofErr w:type="spellStart"/>
            <w:r w:rsidRPr="003A1A5A">
              <w:rPr>
                <w:b/>
                <w:sz w:val="23"/>
              </w:rPr>
              <w:t>деятельности</w:t>
            </w:r>
            <w:proofErr w:type="spellEnd"/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 w:val="restart"/>
          </w:tcPr>
          <w:p w:rsidR="00C10CBB" w:rsidRPr="003A1A5A" w:rsidRDefault="00C10CBB" w:rsidP="00C10CBB">
            <w:pPr>
              <w:pStyle w:val="TableParagraph"/>
              <w:rPr>
                <w:sz w:val="23"/>
                <w:lang w:val="ru-RU"/>
              </w:rPr>
            </w:pPr>
            <w:r w:rsidRPr="003A1A5A">
              <w:rPr>
                <w:lang w:val="ru-RU"/>
              </w:rPr>
              <w:t xml:space="preserve">Модернизация системы </w:t>
            </w:r>
            <w:proofErr w:type="spellStart"/>
            <w:r w:rsidRPr="003A1A5A">
              <w:rPr>
                <w:lang w:val="ru-RU"/>
              </w:rPr>
              <w:t>профориентационной</w:t>
            </w:r>
            <w:proofErr w:type="spellEnd"/>
            <w:r w:rsidRPr="003A1A5A">
              <w:rPr>
                <w:lang w:val="ru-RU"/>
              </w:rPr>
              <w:t xml:space="preserve"> р</w:t>
            </w:r>
            <w:r w:rsidRPr="003A1A5A">
              <w:rPr>
                <w:lang w:val="ru-RU"/>
              </w:rPr>
              <w:t>а</w:t>
            </w:r>
            <w:r w:rsidRPr="003A1A5A">
              <w:rPr>
                <w:lang w:val="ru-RU"/>
              </w:rPr>
              <w:t>боты и привлечение в ун</w:t>
            </w:r>
            <w:r w:rsidRPr="003A1A5A">
              <w:rPr>
                <w:lang w:val="ru-RU"/>
              </w:rPr>
              <w:t>и</w:t>
            </w:r>
            <w:r w:rsidRPr="003A1A5A">
              <w:rPr>
                <w:lang w:val="ru-RU"/>
              </w:rPr>
              <w:t>верситет качественного состава абитуриентов.</w:t>
            </w: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1) количество общеобразовательных о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р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ганизаций и организаций профессионал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ь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ного образования, с которыми заключены соглашения о сотрудничестве (шт.) 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25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25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30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35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40</w:t>
            </w:r>
          </w:p>
        </w:tc>
        <w:tc>
          <w:tcPr>
            <w:tcW w:w="1628" w:type="dxa"/>
            <w:vMerge w:val="restart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1,2</w:t>
            </w:r>
          </w:p>
        </w:tc>
        <w:tc>
          <w:tcPr>
            <w:tcW w:w="1724" w:type="dxa"/>
            <w:vMerge w:val="restart"/>
          </w:tcPr>
          <w:p w:rsidR="00C10CBB" w:rsidRPr="003A1A5A" w:rsidRDefault="00C10CBB" w:rsidP="00C10CBB">
            <w:pPr>
              <w:pStyle w:val="TableParagraph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1,2,4,10,11</w:t>
            </w: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2) количество профильных  школ для одаренных учащихся (шт.)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6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6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7</w:t>
            </w:r>
          </w:p>
        </w:tc>
        <w:tc>
          <w:tcPr>
            <w:tcW w:w="1628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3) количество организованных всеро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с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сийских и региональных предметных и профильных олимпиад школьников (шт.)  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3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3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3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4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1628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4) количество студентов первого курса, зачисленных на практико-ориентированные программы подготовки (шт.)  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25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25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50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50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70</w:t>
            </w:r>
          </w:p>
        </w:tc>
        <w:tc>
          <w:tcPr>
            <w:tcW w:w="1628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5) количество студентов первого курса – участников стипендиальных программ для абитуриентов с высоким баллом ЕГЭ (шт.)  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15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15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20</w:t>
            </w:r>
          </w:p>
        </w:tc>
        <w:tc>
          <w:tcPr>
            <w:tcW w:w="1628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proofErr w:type="gramStart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6) количество реализуемых онлайн-курсов для школьников (шт.) </w:t>
            </w:r>
            <w:proofErr w:type="gramEnd"/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6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8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1628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</w:tr>
      <w:tr w:rsidR="00C10CBB" w:rsidRPr="003A1A5A" w:rsidTr="00C10CBB">
        <w:trPr>
          <w:trHeight w:hRule="exact" w:val="919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7) средний балл ЕГЭ студентов, зачи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с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ленных на первый курс по очной бю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д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жетной форме обучения 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60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61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63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64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65</w:t>
            </w:r>
          </w:p>
        </w:tc>
        <w:tc>
          <w:tcPr>
            <w:tcW w:w="1628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</w:tr>
      <w:tr w:rsidR="00C10CBB" w:rsidRPr="003A1A5A" w:rsidTr="00C10CBB">
        <w:trPr>
          <w:trHeight w:hRule="exact" w:val="848"/>
        </w:trPr>
        <w:tc>
          <w:tcPr>
            <w:tcW w:w="2573" w:type="dxa"/>
            <w:vMerge w:val="restart"/>
          </w:tcPr>
          <w:p w:rsidR="00C10CBB" w:rsidRPr="003A1A5A" w:rsidRDefault="00C10CBB" w:rsidP="00C10CBB">
            <w:pPr>
              <w:pStyle w:val="TableParagraph"/>
              <w:rPr>
                <w:lang w:val="ru-RU"/>
              </w:rPr>
            </w:pPr>
            <w:r w:rsidRPr="003A1A5A">
              <w:rPr>
                <w:lang w:val="ru-RU"/>
              </w:rPr>
              <w:lastRenderedPageBreak/>
              <w:t>Динамическое обновление портфеля реализуемых образовательных пр</w:t>
            </w:r>
            <w:r w:rsidRPr="003A1A5A">
              <w:rPr>
                <w:lang w:val="ru-RU"/>
              </w:rPr>
              <w:t>о</w:t>
            </w:r>
            <w:r w:rsidRPr="003A1A5A">
              <w:rPr>
                <w:lang w:val="ru-RU"/>
              </w:rPr>
              <w:t>грамм, востребованных на рынке труда с учетом пр</w:t>
            </w:r>
            <w:r w:rsidRPr="003A1A5A">
              <w:rPr>
                <w:lang w:val="ru-RU"/>
              </w:rPr>
              <w:t>и</w:t>
            </w:r>
            <w:r w:rsidRPr="003A1A5A">
              <w:rPr>
                <w:lang w:val="ru-RU"/>
              </w:rPr>
              <w:t>оритетных направлений развития региональной и национальной экономики</w:t>
            </w: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1) количество базовых кафедр на вед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у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щих предприятиях ХМАО-Югры (шт.)  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4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6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7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9</w:t>
            </w:r>
          </w:p>
        </w:tc>
        <w:tc>
          <w:tcPr>
            <w:tcW w:w="1628" w:type="dxa"/>
            <w:vMerge w:val="restart"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1,2,3,4</w:t>
            </w:r>
          </w:p>
        </w:tc>
        <w:tc>
          <w:tcPr>
            <w:tcW w:w="1724" w:type="dxa"/>
            <w:vMerge w:val="restart"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1,3,4,9,10</w:t>
            </w:r>
          </w:p>
        </w:tc>
      </w:tr>
      <w:tr w:rsidR="00C10CBB" w:rsidRPr="003A1A5A" w:rsidTr="00C10CBB">
        <w:trPr>
          <w:trHeight w:hRule="exact" w:val="987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2) количество образовательных пр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о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грамм, реализуемых на базовых кафедрах (шт.)  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6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8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8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8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1628" w:type="dxa"/>
            <w:vMerge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</w:tr>
      <w:tr w:rsidR="00C10CBB" w:rsidRPr="003A1A5A" w:rsidTr="00C10CBB">
        <w:trPr>
          <w:trHeight w:hRule="exact" w:val="1001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3) количество предприятий-партнеров, привлеченных к реализации образов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а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тельного процесса (шт.)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12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12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15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18</w:t>
            </w:r>
          </w:p>
        </w:tc>
        <w:tc>
          <w:tcPr>
            <w:tcW w:w="1628" w:type="dxa"/>
            <w:vMerge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</w:tr>
      <w:tr w:rsidR="00C10CBB" w:rsidRPr="003A1A5A" w:rsidTr="00C10CBB">
        <w:trPr>
          <w:trHeight w:hRule="exact" w:val="507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4) количество </w:t>
            </w:r>
            <w:proofErr w:type="gramStart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новых</w:t>
            </w:r>
            <w:proofErr w:type="gramEnd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 УГС, получивших лицензию (шт.)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3</w:t>
            </w:r>
          </w:p>
        </w:tc>
        <w:tc>
          <w:tcPr>
            <w:tcW w:w="1628" w:type="dxa"/>
            <w:vMerge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5) доля </w:t>
            </w:r>
            <w:proofErr w:type="gramStart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обучающихся</w:t>
            </w:r>
            <w:proofErr w:type="gramEnd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 по программам прикладного </w:t>
            </w:r>
            <w:proofErr w:type="spellStart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бакалавриата</w:t>
            </w:r>
            <w:proofErr w:type="spellEnd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 в общей чи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с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ленности обучающихся (%)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6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8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1628" w:type="dxa"/>
            <w:vMerge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6) количество ОПОП, </w:t>
            </w:r>
            <w:proofErr w:type="gramStart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имеющих</w:t>
            </w:r>
            <w:proofErr w:type="gramEnd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 профе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с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сионально-общественную аккредитацию, в т.ч. международную (шт.)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3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3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4</w:t>
            </w:r>
          </w:p>
        </w:tc>
        <w:tc>
          <w:tcPr>
            <w:tcW w:w="1628" w:type="dxa"/>
            <w:vMerge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7) доля выпускников, обучающихся по программам высшего образования, тр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у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доустроившихся в течение следующего за годом выпуска календарного года</w:t>
            </w:r>
            <w:proofErr w:type="gramStart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 (%) </w:t>
            </w:r>
            <w:proofErr w:type="gramEnd"/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80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80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85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85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90</w:t>
            </w:r>
          </w:p>
        </w:tc>
        <w:tc>
          <w:tcPr>
            <w:tcW w:w="1628" w:type="dxa"/>
            <w:vMerge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8) доля практик</w:t>
            </w:r>
            <w:proofErr w:type="gramStart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о-</w:t>
            </w:r>
            <w:proofErr w:type="gramEnd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 и проектно-ориентированных образовательных пр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о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грамм в </w:t>
            </w:r>
            <w:proofErr w:type="spellStart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бакалавриате</w:t>
            </w:r>
            <w:proofErr w:type="spellEnd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 (%) 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6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8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1628" w:type="dxa"/>
            <w:vMerge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9) количество образовательных пр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о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грамм, реализуемых в формате проектн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о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го обучения (шт.)  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12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12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15</w:t>
            </w:r>
          </w:p>
        </w:tc>
        <w:tc>
          <w:tcPr>
            <w:tcW w:w="1628" w:type="dxa"/>
            <w:vMerge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10) количество ведущих университетов, с которыми заключены соглашения о ре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а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лизации образовательных программ в с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е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тевой форме (шт.)  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3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4</w:t>
            </w:r>
          </w:p>
        </w:tc>
        <w:tc>
          <w:tcPr>
            <w:tcW w:w="1628" w:type="dxa"/>
            <w:vMerge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11) количество программ, реализуемых в сетевом формате с участием вузов-партнеров (шт.)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4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4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6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8</w:t>
            </w:r>
          </w:p>
        </w:tc>
        <w:tc>
          <w:tcPr>
            <w:tcW w:w="1628" w:type="dxa"/>
            <w:vMerge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12) количество договоров о сотруднич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е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стве с зарубежными вузами в области 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lastRenderedPageBreak/>
              <w:t xml:space="preserve">академической мобильности (шт.)  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lastRenderedPageBreak/>
              <w:t>4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6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7</w:t>
            </w:r>
          </w:p>
        </w:tc>
        <w:tc>
          <w:tcPr>
            <w:tcW w:w="1628" w:type="dxa"/>
            <w:vMerge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13) количество магистерских программ, </w:t>
            </w:r>
            <w:proofErr w:type="gramStart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реализуемые</w:t>
            </w:r>
            <w:proofErr w:type="gramEnd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 на английском языке (шт.)  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3</w:t>
            </w:r>
          </w:p>
        </w:tc>
        <w:tc>
          <w:tcPr>
            <w:tcW w:w="1628" w:type="dxa"/>
            <w:vMerge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14) доля  </w:t>
            </w:r>
            <w:proofErr w:type="gramStart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иностранных</w:t>
            </w:r>
            <w:proofErr w:type="gramEnd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 обучающихся по программам </w:t>
            </w:r>
            <w:proofErr w:type="spellStart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бакалавриата</w:t>
            </w:r>
            <w:proofErr w:type="spellEnd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, </w:t>
            </w:r>
            <w:proofErr w:type="spellStart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специалитета</w:t>
            </w:r>
            <w:proofErr w:type="spellEnd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, магистратуры в общей численности об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у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чающихся (%)  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1,5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1,5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1,5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</w:t>
            </w:r>
          </w:p>
        </w:tc>
        <w:tc>
          <w:tcPr>
            <w:tcW w:w="1628" w:type="dxa"/>
            <w:vMerge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15) количество студентов зарубежных вузов-партнеров, прошедших обучение в вузе не менее семестра (триместра) (шт.)  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15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20</w:t>
            </w:r>
          </w:p>
        </w:tc>
        <w:tc>
          <w:tcPr>
            <w:tcW w:w="1628" w:type="dxa"/>
            <w:vMerge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16)доходы вуза от образовательной де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я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тельности из иностранных источников (</w:t>
            </w:r>
            <w:proofErr w:type="spellStart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млн</w:t>
            </w:r>
            <w:proofErr w:type="gramStart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.р</w:t>
            </w:r>
            <w:proofErr w:type="gramEnd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уб</w:t>
            </w:r>
            <w:proofErr w:type="spellEnd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) 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15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20</w:t>
            </w:r>
          </w:p>
        </w:tc>
        <w:tc>
          <w:tcPr>
            <w:tcW w:w="1628" w:type="dxa"/>
            <w:vMerge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17) количество договоров с предприяти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я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ми и организациями на переподготовку и повышение квалификации руководителей и специалистов (шт.)   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15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15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20</w:t>
            </w:r>
          </w:p>
        </w:tc>
        <w:tc>
          <w:tcPr>
            <w:tcW w:w="1628" w:type="dxa"/>
            <w:vMerge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18) количество программ дополнительн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о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го профессионального образования, ра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з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работанных во взаимодействии с профе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с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сиональным сообществом и работодат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е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лями (шт.)   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15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15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20</w:t>
            </w:r>
          </w:p>
        </w:tc>
        <w:tc>
          <w:tcPr>
            <w:tcW w:w="1628" w:type="dxa"/>
            <w:vMerge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19) количество слушателей, прошедших стажировку, повышение квалификации или профессиональную переподготовку (шт.)  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500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500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600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700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800</w:t>
            </w:r>
          </w:p>
        </w:tc>
        <w:tc>
          <w:tcPr>
            <w:tcW w:w="1628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</w:tr>
      <w:tr w:rsidR="009E343C" w:rsidRPr="003A1A5A" w:rsidTr="00C10CBB">
        <w:trPr>
          <w:trHeight w:val="20"/>
        </w:trPr>
        <w:tc>
          <w:tcPr>
            <w:tcW w:w="15004" w:type="dxa"/>
            <w:gridSpan w:val="10"/>
          </w:tcPr>
          <w:p w:rsidR="009E343C" w:rsidRPr="003A1A5A" w:rsidRDefault="009E343C" w:rsidP="00C10CBB">
            <w:pPr>
              <w:pStyle w:val="TableParagraph"/>
              <w:rPr>
                <w:b/>
                <w:sz w:val="23"/>
                <w:lang w:val="ru-RU"/>
              </w:rPr>
            </w:pPr>
            <w:r w:rsidRPr="003A1A5A">
              <w:rPr>
                <w:b/>
                <w:sz w:val="23"/>
                <w:lang w:val="ru-RU"/>
              </w:rPr>
              <w:t>2. Модернизация научно-исследовательской и инновационной деятельности, включая развитие инновационной экосистемы</w:t>
            </w: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 w:val="restart"/>
          </w:tcPr>
          <w:p w:rsidR="00C10CBB" w:rsidRPr="003A1A5A" w:rsidRDefault="00C10CBB" w:rsidP="00C10CBB">
            <w:pPr>
              <w:pStyle w:val="TableParagraph"/>
              <w:rPr>
                <w:lang w:val="ru-RU"/>
              </w:rPr>
            </w:pPr>
            <w:r w:rsidRPr="003A1A5A">
              <w:rPr>
                <w:lang w:val="ru-RU"/>
              </w:rPr>
              <w:t>Развитие и превращение научно-инновационного потенциала Университета в устойчивый ресурс роста региональной экономики путем ориентирования прикладных исследований и инновационных разраб</w:t>
            </w:r>
            <w:r w:rsidRPr="003A1A5A">
              <w:rPr>
                <w:lang w:val="ru-RU"/>
              </w:rPr>
              <w:t>о</w:t>
            </w:r>
            <w:r w:rsidRPr="003A1A5A">
              <w:rPr>
                <w:lang w:val="ru-RU"/>
              </w:rPr>
              <w:t>ток на удовлетворение а</w:t>
            </w:r>
            <w:r w:rsidRPr="003A1A5A">
              <w:rPr>
                <w:lang w:val="ru-RU"/>
              </w:rPr>
              <w:t>к</w:t>
            </w:r>
            <w:r w:rsidRPr="003A1A5A">
              <w:rPr>
                <w:lang w:val="ru-RU"/>
              </w:rPr>
              <w:t xml:space="preserve">туальных потребностей модернизации экономики </w:t>
            </w:r>
            <w:r w:rsidRPr="003A1A5A">
              <w:rPr>
                <w:lang w:val="ru-RU"/>
              </w:rPr>
              <w:lastRenderedPageBreak/>
              <w:t>и социальной сферы ХМАО-Югры</w:t>
            </w: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lastRenderedPageBreak/>
              <w:t>1) количество инновационных разраб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о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ток, направленных  на удовлетворение актуальных потребностей модернизации экономики и социальной сферы ХМАО-Югры (шт.)  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3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3</w:t>
            </w:r>
          </w:p>
        </w:tc>
        <w:tc>
          <w:tcPr>
            <w:tcW w:w="967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1651" w:type="dxa"/>
            <w:gridSpan w:val="2"/>
            <w:vMerge w:val="restart"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2,4</w:t>
            </w:r>
          </w:p>
        </w:tc>
        <w:tc>
          <w:tcPr>
            <w:tcW w:w="1724" w:type="dxa"/>
            <w:vMerge w:val="restart"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4,5,6,7,10</w:t>
            </w: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pStyle w:val="TableParagraph"/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2) доходы вуза от НИР и ОКР и иннов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а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ционной инфраструктуры  (</w:t>
            </w:r>
            <w:proofErr w:type="spellStart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млн</w:t>
            </w:r>
            <w:proofErr w:type="gramStart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.р</w:t>
            </w:r>
            <w:proofErr w:type="gramEnd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уб</w:t>
            </w:r>
            <w:proofErr w:type="spellEnd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)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3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967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1651" w:type="dxa"/>
            <w:gridSpan w:val="2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pStyle w:val="TableParagraph"/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3) количество комплексных междисци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п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линарных исследований направленных на повышение качества жизни населения, совершенствование и обогащение кул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ь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lastRenderedPageBreak/>
              <w:t>турной среды, воспитание гражданского самосознания жителей (шт.)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lastRenderedPageBreak/>
              <w:t>5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6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8</w:t>
            </w:r>
          </w:p>
        </w:tc>
        <w:tc>
          <w:tcPr>
            <w:tcW w:w="967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1651" w:type="dxa"/>
            <w:gridSpan w:val="2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pStyle w:val="TableParagraph"/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4) штат научно-педагогических кадров высшей квалификации</w:t>
            </w:r>
            <w:proofErr w:type="gramStart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 (%)</w:t>
            </w:r>
            <w:proofErr w:type="gramEnd"/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70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70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70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80</w:t>
            </w:r>
          </w:p>
        </w:tc>
        <w:tc>
          <w:tcPr>
            <w:tcW w:w="967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80</w:t>
            </w:r>
          </w:p>
        </w:tc>
        <w:tc>
          <w:tcPr>
            <w:tcW w:w="1651" w:type="dxa"/>
            <w:gridSpan w:val="2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pStyle w:val="TableParagraph"/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5) количество проведенных за год совм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е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стных совещаний с предприятиями-партнерами в сфере Бережливого прои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з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водства (шт.)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6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6</w:t>
            </w:r>
          </w:p>
        </w:tc>
        <w:tc>
          <w:tcPr>
            <w:tcW w:w="967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8</w:t>
            </w:r>
          </w:p>
        </w:tc>
        <w:tc>
          <w:tcPr>
            <w:tcW w:w="1651" w:type="dxa"/>
            <w:gridSpan w:val="2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 w:val="restart"/>
          </w:tcPr>
          <w:p w:rsidR="00C10CBB" w:rsidRPr="003A1A5A" w:rsidRDefault="00C10CBB" w:rsidP="00C10CBB">
            <w:pPr>
              <w:pStyle w:val="TableParagraph"/>
              <w:rPr>
                <w:lang w:val="ru-RU"/>
              </w:rPr>
            </w:pPr>
            <w:r w:rsidRPr="003A1A5A">
              <w:rPr>
                <w:lang w:val="ru-RU"/>
              </w:rPr>
              <w:t>Создание и развитие р</w:t>
            </w:r>
            <w:r w:rsidRPr="003A1A5A">
              <w:rPr>
                <w:lang w:val="ru-RU"/>
              </w:rPr>
              <w:t>е</w:t>
            </w:r>
            <w:r w:rsidRPr="003A1A5A">
              <w:rPr>
                <w:lang w:val="ru-RU"/>
              </w:rPr>
              <w:t>гиональных центров ко</w:t>
            </w:r>
            <w:r w:rsidRPr="003A1A5A">
              <w:rPr>
                <w:lang w:val="ru-RU"/>
              </w:rPr>
              <w:t>м</w:t>
            </w:r>
            <w:r w:rsidRPr="003A1A5A">
              <w:rPr>
                <w:lang w:val="ru-RU"/>
              </w:rPr>
              <w:t>петенций в научно-технической и инновац</w:t>
            </w:r>
            <w:r w:rsidRPr="003A1A5A">
              <w:rPr>
                <w:lang w:val="ru-RU"/>
              </w:rPr>
              <w:t>и</w:t>
            </w:r>
            <w:r w:rsidRPr="003A1A5A">
              <w:rPr>
                <w:lang w:val="ru-RU"/>
              </w:rPr>
              <w:t>онной сферах, ориентир</w:t>
            </w:r>
            <w:r w:rsidRPr="003A1A5A">
              <w:rPr>
                <w:lang w:val="ru-RU"/>
              </w:rPr>
              <w:t>о</w:t>
            </w:r>
            <w:r w:rsidRPr="003A1A5A">
              <w:rPr>
                <w:lang w:val="ru-RU"/>
              </w:rPr>
              <w:t>ванных на получение ко</w:t>
            </w:r>
            <w:r w:rsidRPr="003A1A5A">
              <w:rPr>
                <w:lang w:val="ru-RU"/>
              </w:rPr>
              <w:t>н</w:t>
            </w:r>
            <w:r w:rsidRPr="003A1A5A">
              <w:rPr>
                <w:lang w:val="ru-RU"/>
              </w:rPr>
              <w:t>курентных научных р</w:t>
            </w:r>
            <w:r w:rsidRPr="003A1A5A">
              <w:rPr>
                <w:lang w:val="ru-RU"/>
              </w:rPr>
              <w:t>е</w:t>
            </w:r>
            <w:r w:rsidRPr="003A1A5A">
              <w:rPr>
                <w:lang w:val="ru-RU"/>
              </w:rPr>
              <w:t>зультатов.</w:t>
            </w: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1) количество инновационных парков университета (шт.)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</w:t>
            </w:r>
          </w:p>
        </w:tc>
        <w:tc>
          <w:tcPr>
            <w:tcW w:w="967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3</w:t>
            </w:r>
          </w:p>
        </w:tc>
        <w:tc>
          <w:tcPr>
            <w:tcW w:w="1651" w:type="dxa"/>
            <w:gridSpan w:val="2"/>
            <w:vMerge w:val="restart"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2,4</w:t>
            </w:r>
          </w:p>
        </w:tc>
        <w:tc>
          <w:tcPr>
            <w:tcW w:w="1724" w:type="dxa"/>
            <w:vMerge w:val="restart"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4,5,6,7,10</w:t>
            </w: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pStyle w:val="TableParagraph"/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2) количество созданных базовых лабор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а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торий (шт.)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3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3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3</w:t>
            </w:r>
          </w:p>
        </w:tc>
        <w:tc>
          <w:tcPr>
            <w:tcW w:w="967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4</w:t>
            </w:r>
          </w:p>
        </w:tc>
        <w:tc>
          <w:tcPr>
            <w:tcW w:w="1651" w:type="dxa"/>
            <w:gridSpan w:val="2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pStyle w:val="TableParagraph"/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</w:rPr>
            </w:pPr>
            <w:r w:rsidRPr="003A1A5A">
              <w:rPr>
                <w:rFonts w:ascii="Times New Roman" w:hAnsi="Times New Roman" w:cs="Times New Roman"/>
                <w:szCs w:val="28"/>
              </w:rPr>
              <w:t xml:space="preserve">3) </w:t>
            </w:r>
            <w:proofErr w:type="spellStart"/>
            <w:proofErr w:type="gramStart"/>
            <w:r w:rsidRPr="003A1A5A">
              <w:rPr>
                <w:rFonts w:ascii="Times New Roman" w:hAnsi="Times New Roman" w:cs="Times New Roman"/>
                <w:szCs w:val="28"/>
              </w:rPr>
              <w:t>количество</w:t>
            </w:r>
            <w:proofErr w:type="spellEnd"/>
            <w:proofErr w:type="gramEnd"/>
            <w:r w:rsidRPr="003A1A5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A1A5A">
              <w:rPr>
                <w:rFonts w:ascii="Times New Roman" w:hAnsi="Times New Roman" w:cs="Times New Roman"/>
                <w:szCs w:val="28"/>
              </w:rPr>
              <w:t>модернизированных</w:t>
            </w:r>
            <w:proofErr w:type="spellEnd"/>
            <w:r w:rsidRPr="003A1A5A">
              <w:rPr>
                <w:rFonts w:ascii="Times New Roman" w:hAnsi="Times New Roman" w:cs="Times New Roman"/>
                <w:szCs w:val="28"/>
              </w:rPr>
              <w:t xml:space="preserve">  </w:t>
            </w:r>
            <w:proofErr w:type="spellStart"/>
            <w:r w:rsidRPr="003A1A5A">
              <w:rPr>
                <w:rFonts w:ascii="Times New Roman" w:hAnsi="Times New Roman" w:cs="Times New Roman"/>
                <w:szCs w:val="28"/>
              </w:rPr>
              <w:t>лабораторий</w:t>
            </w:r>
            <w:proofErr w:type="spellEnd"/>
            <w:r w:rsidRPr="003A1A5A"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(шт.)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3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3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3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4</w:t>
            </w:r>
          </w:p>
        </w:tc>
        <w:tc>
          <w:tcPr>
            <w:tcW w:w="967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1651" w:type="dxa"/>
            <w:gridSpan w:val="2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pStyle w:val="TableParagraph"/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4) количество центров коллективного пользования (шт.)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</w:t>
            </w:r>
          </w:p>
        </w:tc>
        <w:tc>
          <w:tcPr>
            <w:tcW w:w="967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</w:t>
            </w:r>
          </w:p>
        </w:tc>
        <w:tc>
          <w:tcPr>
            <w:tcW w:w="1651" w:type="dxa"/>
            <w:gridSpan w:val="2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pStyle w:val="TableParagraph"/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5) количество приглашенных в универс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и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тет ведущих ученых (шт.)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6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8</w:t>
            </w:r>
          </w:p>
        </w:tc>
        <w:tc>
          <w:tcPr>
            <w:tcW w:w="967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1651" w:type="dxa"/>
            <w:gridSpan w:val="2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pStyle w:val="TableParagraph"/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6) доля студентов, привлеченных к нау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ч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ной деятельности, от общего контингента обучающихся по программам высшего образования</w:t>
            </w:r>
            <w:proofErr w:type="gramStart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 (%) </w:t>
            </w:r>
            <w:proofErr w:type="gramEnd"/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15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15</w:t>
            </w:r>
          </w:p>
        </w:tc>
        <w:tc>
          <w:tcPr>
            <w:tcW w:w="967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20</w:t>
            </w:r>
          </w:p>
        </w:tc>
        <w:tc>
          <w:tcPr>
            <w:tcW w:w="1651" w:type="dxa"/>
            <w:gridSpan w:val="2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pStyle w:val="TableParagraph"/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7) число проведенных на базе универс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и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тета студенческих научных мероприятий (шт.)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11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11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12</w:t>
            </w:r>
          </w:p>
        </w:tc>
        <w:tc>
          <w:tcPr>
            <w:tcW w:w="967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15</w:t>
            </w:r>
          </w:p>
        </w:tc>
        <w:tc>
          <w:tcPr>
            <w:tcW w:w="1651" w:type="dxa"/>
            <w:gridSpan w:val="2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 w:val="restart"/>
          </w:tcPr>
          <w:p w:rsidR="00C10CBB" w:rsidRPr="003A1A5A" w:rsidRDefault="00C10CBB" w:rsidP="00C10CBB">
            <w:pPr>
              <w:pStyle w:val="TableParagraph"/>
              <w:rPr>
                <w:lang w:val="ru-RU"/>
              </w:rPr>
            </w:pPr>
            <w:r w:rsidRPr="003A1A5A">
              <w:rPr>
                <w:lang w:val="ru-RU"/>
              </w:rPr>
              <w:t>Повышение научной р</w:t>
            </w:r>
            <w:r w:rsidRPr="003A1A5A">
              <w:rPr>
                <w:lang w:val="ru-RU"/>
              </w:rPr>
              <w:t>е</w:t>
            </w:r>
            <w:r w:rsidRPr="003A1A5A">
              <w:rPr>
                <w:lang w:val="ru-RU"/>
              </w:rPr>
              <w:t>зультативности ученых и практиков региона</w:t>
            </w: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1) число публикаций и цитирований в базах </w:t>
            </w:r>
            <w:r w:rsidRPr="003A1A5A">
              <w:rPr>
                <w:rFonts w:ascii="Times New Roman" w:hAnsi="Times New Roman" w:cs="Times New Roman"/>
                <w:szCs w:val="28"/>
              </w:rPr>
              <w:t>Web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r w:rsidRPr="003A1A5A">
              <w:rPr>
                <w:rFonts w:ascii="Times New Roman" w:hAnsi="Times New Roman" w:cs="Times New Roman"/>
                <w:szCs w:val="28"/>
              </w:rPr>
              <w:t>of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r w:rsidRPr="003A1A5A">
              <w:rPr>
                <w:rFonts w:ascii="Times New Roman" w:hAnsi="Times New Roman" w:cs="Times New Roman"/>
                <w:szCs w:val="28"/>
              </w:rPr>
              <w:t>Science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 / </w:t>
            </w:r>
            <w:r w:rsidRPr="003A1A5A">
              <w:rPr>
                <w:rFonts w:ascii="Times New Roman" w:hAnsi="Times New Roman" w:cs="Times New Roman"/>
                <w:szCs w:val="28"/>
              </w:rPr>
              <w:t>Scopus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 на 100 НПР (</w:t>
            </w:r>
            <w:proofErr w:type="spellStart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числ</w:t>
            </w:r>
            <w:proofErr w:type="spellEnd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.) 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8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12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15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15</w:t>
            </w:r>
          </w:p>
        </w:tc>
        <w:tc>
          <w:tcPr>
            <w:tcW w:w="967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15/</w:t>
            </w:r>
          </w:p>
        </w:tc>
        <w:tc>
          <w:tcPr>
            <w:tcW w:w="1651" w:type="dxa"/>
            <w:gridSpan w:val="2"/>
            <w:vMerge w:val="restart"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</w:t>
            </w:r>
          </w:p>
        </w:tc>
        <w:tc>
          <w:tcPr>
            <w:tcW w:w="1724" w:type="dxa"/>
            <w:vMerge w:val="restart"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5,6,7,8</w:t>
            </w: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pStyle w:val="TableParagraph"/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2) число новых направлений коммерци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а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лизации инновационных разработок на базе малых предприятий (шт.)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3</w:t>
            </w:r>
          </w:p>
        </w:tc>
        <w:tc>
          <w:tcPr>
            <w:tcW w:w="967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3</w:t>
            </w:r>
          </w:p>
        </w:tc>
        <w:tc>
          <w:tcPr>
            <w:tcW w:w="1651" w:type="dxa"/>
            <w:gridSpan w:val="2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15004" w:type="dxa"/>
            <w:gridSpan w:val="10"/>
          </w:tcPr>
          <w:p w:rsidR="00C10CBB" w:rsidRPr="003A1A5A" w:rsidRDefault="00C10CBB" w:rsidP="00C10CBB">
            <w:pPr>
              <w:pStyle w:val="TableParagraph"/>
              <w:rPr>
                <w:b/>
                <w:sz w:val="23"/>
                <w:lang w:val="ru-RU"/>
              </w:rPr>
            </w:pPr>
            <w:r w:rsidRPr="003A1A5A">
              <w:rPr>
                <w:b/>
                <w:sz w:val="23"/>
                <w:lang w:val="ru-RU"/>
              </w:rPr>
              <w:t>3. Развитие кадрового потенциала</w:t>
            </w: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 w:val="restart"/>
          </w:tcPr>
          <w:p w:rsidR="00C10CBB" w:rsidRPr="003A1A5A" w:rsidRDefault="00C10CBB" w:rsidP="00C10CBB">
            <w:pPr>
              <w:pStyle w:val="TableParagraph"/>
              <w:rPr>
                <w:lang w:val="ru-RU"/>
              </w:rPr>
            </w:pPr>
            <w:r w:rsidRPr="003A1A5A">
              <w:rPr>
                <w:lang w:val="ru-RU"/>
              </w:rPr>
              <w:t>Формирование механизма управления человеческими ресурсами, позволяющего обеспечить развитие ка</w:t>
            </w:r>
            <w:r w:rsidRPr="003A1A5A">
              <w:rPr>
                <w:lang w:val="ru-RU"/>
              </w:rPr>
              <w:t>д</w:t>
            </w:r>
            <w:r w:rsidRPr="003A1A5A">
              <w:rPr>
                <w:lang w:val="ru-RU"/>
              </w:rPr>
              <w:t xml:space="preserve">рового, интеллектуального </w:t>
            </w:r>
            <w:r w:rsidRPr="003A1A5A">
              <w:rPr>
                <w:lang w:val="ru-RU"/>
              </w:rPr>
              <w:lastRenderedPageBreak/>
              <w:t>и корпоративного капит</w:t>
            </w:r>
            <w:r w:rsidRPr="003A1A5A">
              <w:rPr>
                <w:lang w:val="ru-RU"/>
              </w:rPr>
              <w:t>а</w:t>
            </w:r>
            <w:r w:rsidRPr="003A1A5A">
              <w:rPr>
                <w:lang w:val="ru-RU"/>
              </w:rPr>
              <w:t>ла Университета</w:t>
            </w: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lastRenderedPageBreak/>
              <w:t xml:space="preserve">1) доля НПР, </w:t>
            </w:r>
            <w:proofErr w:type="gramStart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включенных</w:t>
            </w:r>
            <w:proofErr w:type="gramEnd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 в кадровый резерв вуза (от общего состава кадрового резерва) (%)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15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15</w:t>
            </w:r>
          </w:p>
        </w:tc>
        <w:tc>
          <w:tcPr>
            <w:tcW w:w="1628" w:type="dxa"/>
            <w:vMerge w:val="restart"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1,2,4</w:t>
            </w:r>
          </w:p>
        </w:tc>
        <w:tc>
          <w:tcPr>
            <w:tcW w:w="1724" w:type="dxa"/>
            <w:vMerge w:val="restart"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4,5,9,10,12</w:t>
            </w: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2) удельный вес численности НПР без ученой степени – до 30 лет, кандидатов 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lastRenderedPageBreak/>
              <w:t>наук – до 35 лет, докторов наук – до 40 лет, в общей численности НПР</w:t>
            </w:r>
            <w:proofErr w:type="gramStart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 (%)</w:t>
            </w:r>
            <w:proofErr w:type="gramEnd"/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  <w:tc>
          <w:tcPr>
            <w:tcW w:w="1628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3) доля преподавателей, прошедших п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о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вышение квалификации и переподготовку на предприятиях реального сектора эк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о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номики</w:t>
            </w:r>
            <w:proofErr w:type="gramStart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 (%)</w:t>
            </w:r>
            <w:proofErr w:type="gramEnd"/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1628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4) количество работников, прошедших обучение на курсах иностранного языка (шт.)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15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15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20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20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25</w:t>
            </w:r>
          </w:p>
        </w:tc>
        <w:tc>
          <w:tcPr>
            <w:tcW w:w="1628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5) количество работников, принимавших участие в работе рабочих (проектных, творческих) групп (шт.)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25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25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30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30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50</w:t>
            </w:r>
          </w:p>
        </w:tc>
        <w:tc>
          <w:tcPr>
            <w:tcW w:w="1628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6) доля научно-педагогических работн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и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ков, с которыми заключены эффективные трудовые договоры</w:t>
            </w:r>
            <w:proofErr w:type="gramStart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 (%)</w:t>
            </w:r>
            <w:proofErr w:type="gramEnd"/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20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25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30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40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50</w:t>
            </w:r>
          </w:p>
        </w:tc>
        <w:tc>
          <w:tcPr>
            <w:tcW w:w="1628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7) доля стимулирующих выплат в фонде оплаты труда в вузе увеличится</w:t>
            </w:r>
            <w:proofErr w:type="gramStart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 (%)</w:t>
            </w:r>
            <w:proofErr w:type="gramEnd"/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  <w:tc>
          <w:tcPr>
            <w:tcW w:w="1628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8) доля ставок, занятых привлеченными сторонними НПР и специалистами</w:t>
            </w:r>
            <w:proofErr w:type="gramStart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  (%)</w:t>
            </w:r>
            <w:proofErr w:type="gramEnd"/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</w:p>
        </w:tc>
        <w:tc>
          <w:tcPr>
            <w:tcW w:w="1628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9) количество преподавателей, проше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д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ших повышение квалификации и/или п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е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реподготовку и стажировку за рубежом (шт.)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1628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10) количество преподавателей, проше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д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ших повышение квалификации и/или п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е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реподготовку и стажировку из-за рубежа (шт.)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1628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11) количество работников, получивших внешние сертификаты подтверждения квалификации (сертификаты </w:t>
            </w:r>
            <w:proofErr w:type="spellStart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вендоров</w:t>
            </w:r>
            <w:proofErr w:type="spellEnd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, профессиональные сертификаты и т.п.) (шт.)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1628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15004" w:type="dxa"/>
            <w:gridSpan w:val="10"/>
          </w:tcPr>
          <w:p w:rsidR="00C10CBB" w:rsidRPr="003A1A5A" w:rsidRDefault="00C10CBB" w:rsidP="00C10CBB">
            <w:pPr>
              <w:pStyle w:val="TableParagraph"/>
              <w:rPr>
                <w:b/>
                <w:sz w:val="23"/>
                <w:lang w:val="ru-RU"/>
              </w:rPr>
            </w:pPr>
            <w:r w:rsidRPr="003A1A5A">
              <w:rPr>
                <w:b/>
                <w:sz w:val="23"/>
                <w:lang w:val="ru-RU"/>
              </w:rPr>
              <w:t>4. Модернизация системы управления университетом</w:t>
            </w: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 w:val="restart"/>
          </w:tcPr>
          <w:p w:rsidR="00C10CBB" w:rsidRPr="003A1A5A" w:rsidRDefault="00C10CBB" w:rsidP="00C10CBB">
            <w:pPr>
              <w:pStyle w:val="TableParagraph"/>
              <w:rPr>
                <w:lang w:val="ru-RU"/>
              </w:rPr>
            </w:pPr>
            <w:r w:rsidRPr="003A1A5A">
              <w:rPr>
                <w:lang w:val="ru-RU"/>
              </w:rPr>
              <w:t>Совершенствование орг</w:t>
            </w:r>
            <w:r w:rsidRPr="003A1A5A">
              <w:rPr>
                <w:lang w:val="ru-RU"/>
              </w:rPr>
              <w:t>а</w:t>
            </w:r>
            <w:r w:rsidRPr="003A1A5A">
              <w:rPr>
                <w:lang w:val="ru-RU"/>
              </w:rPr>
              <w:t>низационной структуры Университета и повыш</w:t>
            </w:r>
            <w:r w:rsidRPr="003A1A5A">
              <w:rPr>
                <w:lang w:val="ru-RU"/>
              </w:rPr>
              <w:t>е</w:t>
            </w:r>
            <w:r w:rsidRPr="003A1A5A">
              <w:rPr>
                <w:lang w:val="ru-RU"/>
              </w:rPr>
              <w:t>ние эффективности упра</w:t>
            </w:r>
            <w:r w:rsidRPr="003A1A5A">
              <w:rPr>
                <w:lang w:val="ru-RU"/>
              </w:rPr>
              <w:t>в</w:t>
            </w:r>
            <w:r w:rsidRPr="003A1A5A">
              <w:rPr>
                <w:lang w:val="ru-RU"/>
              </w:rPr>
              <w:t>ления</w:t>
            </w: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1) выполнение ключевых показателей результативности вуза</w:t>
            </w:r>
            <w:proofErr w:type="gramStart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 (%)</w:t>
            </w:r>
            <w:proofErr w:type="gramEnd"/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100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100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100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100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100</w:t>
            </w:r>
          </w:p>
        </w:tc>
        <w:tc>
          <w:tcPr>
            <w:tcW w:w="1628" w:type="dxa"/>
            <w:vMerge w:val="restart"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2,4</w:t>
            </w:r>
          </w:p>
        </w:tc>
        <w:tc>
          <w:tcPr>
            <w:tcW w:w="1724" w:type="dxa"/>
            <w:vMerge w:val="restart"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1,2,3,10</w:t>
            </w: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2) доля сотрудников университета, пр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о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шедших повышение квалификации в о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б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ласти проектного менеджмента</w:t>
            </w:r>
            <w:proofErr w:type="gramStart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 (%)</w:t>
            </w:r>
            <w:proofErr w:type="gramEnd"/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1628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3) доля научно-образовательных проектов и программ, реализуемых на принципах проектного управления</w:t>
            </w:r>
            <w:proofErr w:type="gramStart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 (%) </w:t>
            </w:r>
            <w:proofErr w:type="gramEnd"/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1628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4) количество программных модулей си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с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темы «Электронный университет», вв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е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денных в эксплуатацию (шт.)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3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4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4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1628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5) количество сертифицированных м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е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неджеров по качеству на основе станда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р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тов </w:t>
            </w:r>
            <w:r w:rsidRPr="003A1A5A">
              <w:rPr>
                <w:rFonts w:ascii="Times New Roman" w:hAnsi="Times New Roman" w:cs="Times New Roman"/>
                <w:szCs w:val="28"/>
              </w:rPr>
              <w:t>ISO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 (шт.)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20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20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25</w:t>
            </w:r>
          </w:p>
        </w:tc>
        <w:tc>
          <w:tcPr>
            <w:tcW w:w="1628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 w:val="restart"/>
          </w:tcPr>
          <w:p w:rsidR="00C10CBB" w:rsidRPr="003A1A5A" w:rsidRDefault="00C10CBB" w:rsidP="00C10CBB">
            <w:pPr>
              <w:pStyle w:val="TableParagraph"/>
              <w:rPr>
                <w:lang w:val="ru-RU"/>
              </w:rPr>
            </w:pPr>
            <w:proofErr w:type="spellStart"/>
            <w:r w:rsidRPr="003A1A5A">
              <w:rPr>
                <w:lang w:val="ru-RU"/>
              </w:rPr>
              <w:t>Ребрендинг</w:t>
            </w:r>
            <w:proofErr w:type="spellEnd"/>
            <w:r w:rsidRPr="003A1A5A">
              <w:rPr>
                <w:lang w:val="ru-RU"/>
              </w:rPr>
              <w:t xml:space="preserve"> и информац</w:t>
            </w:r>
            <w:r w:rsidRPr="003A1A5A">
              <w:rPr>
                <w:lang w:val="ru-RU"/>
              </w:rPr>
              <w:t>и</w:t>
            </w:r>
            <w:r w:rsidRPr="003A1A5A">
              <w:rPr>
                <w:lang w:val="ru-RU"/>
              </w:rPr>
              <w:t>онное позиционирование Университета</w:t>
            </w: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1) количество соглашений, заключенных с </w:t>
            </w:r>
            <w:proofErr w:type="gramStart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бизнес-структурами</w:t>
            </w:r>
            <w:proofErr w:type="gramEnd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, вузами-партнерами, общественными объедин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е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ниями  (шт.)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15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15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20</w:t>
            </w:r>
          </w:p>
        </w:tc>
        <w:tc>
          <w:tcPr>
            <w:tcW w:w="1628" w:type="dxa"/>
            <w:vMerge w:val="restart"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</w:t>
            </w:r>
          </w:p>
        </w:tc>
        <w:tc>
          <w:tcPr>
            <w:tcW w:w="1724" w:type="dxa"/>
            <w:vMerge w:val="restart"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1,4,6,8,10</w:t>
            </w: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pStyle w:val="TableParagraph"/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2) количество посещений сайта в сутки (шт.)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800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900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900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950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1000</w:t>
            </w:r>
          </w:p>
        </w:tc>
        <w:tc>
          <w:tcPr>
            <w:tcW w:w="1628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3) лояльность вузу у его выпускников и преподавателей(%);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100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100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100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100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100</w:t>
            </w:r>
          </w:p>
        </w:tc>
        <w:tc>
          <w:tcPr>
            <w:tcW w:w="1628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4) узнаваемость вуза как лидера среди студентов</w:t>
            </w:r>
            <w:proofErr w:type="gramStart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 (%).</w:t>
            </w:r>
            <w:proofErr w:type="gramEnd"/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100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100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100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100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100</w:t>
            </w:r>
          </w:p>
        </w:tc>
        <w:tc>
          <w:tcPr>
            <w:tcW w:w="1628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5) участие в рейтингах </w:t>
            </w:r>
            <w:proofErr w:type="spellStart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Минобрнауки</w:t>
            </w:r>
            <w:proofErr w:type="spellEnd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 РФ и всероссийских и международных ко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н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курсах (шт.)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4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4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4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1628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6) количество публикаций в средствах массовой информации об образовател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ь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ной, научно-исследовательской и инн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о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вационной деятельности Университета (шт.)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15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15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15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20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20</w:t>
            </w:r>
          </w:p>
        </w:tc>
        <w:tc>
          <w:tcPr>
            <w:tcW w:w="1628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15004" w:type="dxa"/>
            <w:gridSpan w:val="10"/>
          </w:tcPr>
          <w:p w:rsidR="00C10CBB" w:rsidRPr="003A1A5A" w:rsidRDefault="00C10CBB" w:rsidP="00C10CBB">
            <w:pPr>
              <w:rPr>
                <w:lang w:val="ru-RU"/>
              </w:rPr>
            </w:pPr>
            <w:r w:rsidRPr="003A1A5A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5. Модернизация материально-технической базы и социально-культурной инфраструктуры</w:t>
            </w: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 w:val="restart"/>
          </w:tcPr>
          <w:p w:rsidR="00C10CBB" w:rsidRPr="003A1A5A" w:rsidRDefault="00C10CBB" w:rsidP="00C10CBB">
            <w:pPr>
              <w:pStyle w:val="TableParagraph"/>
              <w:rPr>
                <w:lang w:val="ru-RU"/>
              </w:rPr>
            </w:pPr>
            <w:r w:rsidRPr="003A1A5A">
              <w:rPr>
                <w:lang w:val="ru-RU"/>
              </w:rPr>
              <w:t>Развитие инфраструктуры для решения перспекти</w:t>
            </w:r>
            <w:r w:rsidRPr="003A1A5A">
              <w:rPr>
                <w:lang w:val="ru-RU"/>
              </w:rPr>
              <w:t>в</w:t>
            </w:r>
            <w:r w:rsidRPr="003A1A5A">
              <w:rPr>
                <w:lang w:val="ru-RU"/>
              </w:rPr>
              <w:t>ных задач в сфере образ</w:t>
            </w:r>
            <w:r w:rsidRPr="003A1A5A">
              <w:rPr>
                <w:lang w:val="ru-RU"/>
              </w:rPr>
              <w:t>о</w:t>
            </w:r>
            <w:r w:rsidRPr="003A1A5A">
              <w:rPr>
                <w:lang w:val="ru-RU"/>
              </w:rPr>
              <w:t>вательной, научно-исследовательской и и</w:t>
            </w:r>
            <w:r w:rsidRPr="003A1A5A">
              <w:rPr>
                <w:lang w:val="ru-RU"/>
              </w:rPr>
              <w:t>н</w:t>
            </w:r>
            <w:r w:rsidRPr="003A1A5A">
              <w:rPr>
                <w:lang w:val="ru-RU"/>
              </w:rPr>
              <w:t>новационной деятельн</w:t>
            </w:r>
            <w:r w:rsidRPr="003A1A5A">
              <w:rPr>
                <w:lang w:val="ru-RU"/>
              </w:rPr>
              <w:t>о</w:t>
            </w:r>
            <w:r w:rsidRPr="003A1A5A">
              <w:rPr>
                <w:lang w:val="ru-RU"/>
              </w:rPr>
              <w:t>сти.</w:t>
            </w: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1) количество инновационных парков университета (шт.)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3</w:t>
            </w:r>
          </w:p>
        </w:tc>
        <w:tc>
          <w:tcPr>
            <w:tcW w:w="1628" w:type="dxa"/>
            <w:vMerge w:val="restart"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1,2,3</w:t>
            </w:r>
          </w:p>
        </w:tc>
        <w:tc>
          <w:tcPr>
            <w:tcW w:w="1724" w:type="dxa"/>
            <w:vMerge w:val="restart"/>
          </w:tcPr>
          <w:p w:rsidR="00C10CBB" w:rsidRPr="003A1A5A" w:rsidRDefault="00C10CBB" w:rsidP="00D91B97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1,3,4,5,8,12</w:t>
            </w: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2) количество центров коллективного пользования (шт.)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</w:t>
            </w:r>
          </w:p>
        </w:tc>
        <w:tc>
          <w:tcPr>
            <w:tcW w:w="1628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3) количество созданных базовых лабор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а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торий (шт.) 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3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3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3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4</w:t>
            </w:r>
          </w:p>
        </w:tc>
        <w:tc>
          <w:tcPr>
            <w:tcW w:w="1628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</w:rPr>
            </w:pPr>
            <w:r w:rsidRPr="003A1A5A">
              <w:rPr>
                <w:rFonts w:ascii="Times New Roman" w:hAnsi="Times New Roman" w:cs="Times New Roman"/>
                <w:szCs w:val="28"/>
              </w:rPr>
              <w:t xml:space="preserve">4) </w:t>
            </w:r>
            <w:proofErr w:type="spellStart"/>
            <w:proofErr w:type="gramStart"/>
            <w:r w:rsidRPr="003A1A5A">
              <w:rPr>
                <w:rFonts w:ascii="Times New Roman" w:hAnsi="Times New Roman" w:cs="Times New Roman"/>
                <w:szCs w:val="28"/>
              </w:rPr>
              <w:t>количество</w:t>
            </w:r>
            <w:proofErr w:type="spellEnd"/>
            <w:proofErr w:type="gramEnd"/>
            <w:r w:rsidRPr="003A1A5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A1A5A">
              <w:rPr>
                <w:rFonts w:ascii="Times New Roman" w:hAnsi="Times New Roman" w:cs="Times New Roman"/>
                <w:szCs w:val="28"/>
              </w:rPr>
              <w:t>модернизированных</w:t>
            </w:r>
            <w:proofErr w:type="spellEnd"/>
            <w:r w:rsidRPr="003A1A5A">
              <w:rPr>
                <w:rFonts w:ascii="Times New Roman" w:hAnsi="Times New Roman" w:cs="Times New Roman"/>
                <w:szCs w:val="28"/>
              </w:rPr>
              <w:t xml:space="preserve">  </w:t>
            </w:r>
            <w:proofErr w:type="spellStart"/>
            <w:r w:rsidRPr="003A1A5A">
              <w:rPr>
                <w:rFonts w:ascii="Times New Roman" w:hAnsi="Times New Roman" w:cs="Times New Roman"/>
                <w:szCs w:val="28"/>
              </w:rPr>
              <w:t>лабораторий</w:t>
            </w:r>
            <w:proofErr w:type="spellEnd"/>
            <w:r w:rsidRPr="003A1A5A"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(шт.)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3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3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3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4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1628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5) количество специализированных уче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б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lastRenderedPageBreak/>
              <w:t>ных мест для обучения лиц с разными образовательными потребностями, в том числе ограниченными возможностями здоровья (шт.)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lastRenderedPageBreak/>
              <w:t>3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7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8</w:t>
            </w:r>
          </w:p>
        </w:tc>
        <w:tc>
          <w:tcPr>
            <w:tcW w:w="1628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</w:rPr>
            </w:pPr>
            <w:r w:rsidRPr="003A1A5A">
              <w:rPr>
                <w:rFonts w:ascii="Times New Roman" w:hAnsi="Times New Roman" w:cs="Times New Roman"/>
                <w:szCs w:val="28"/>
              </w:rPr>
              <w:t xml:space="preserve">6) </w:t>
            </w:r>
            <w:proofErr w:type="gramStart"/>
            <w:r w:rsidRPr="003A1A5A">
              <w:rPr>
                <w:rFonts w:ascii="Times New Roman" w:hAnsi="Times New Roman" w:cs="Times New Roman"/>
                <w:szCs w:val="28"/>
              </w:rPr>
              <w:t>снижение</w:t>
            </w:r>
            <w:proofErr w:type="gramEnd"/>
            <w:r w:rsidRPr="003A1A5A">
              <w:rPr>
                <w:rFonts w:ascii="Times New Roman" w:hAnsi="Times New Roman" w:cs="Times New Roman"/>
                <w:szCs w:val="28"/>
              </w:rPr>
              <w:t xml:space="preserve"> потребления энергоресурсов (%)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15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15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20</w:t>
            </w:r>
          </w:p>
        </w:tc>
        <w:tc>
          <w:tcPr>
            <w:tcW w:w="1628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7) количество культурно-досуговых це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н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тров и спортивных площадок универс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и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тетского кампуса (шт.)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3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3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3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4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1628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8) библиотечный фонд учебной и нау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ч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ной литературы (шт.)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300 000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320 000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330 000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350 000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380 000</w:t>
            </w:r>
          </w:p>
        </w:tc>
        <w:tc>
          <w:tcPr>
            <w:tcW w:w="1628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15004" w:type="dxa"/>
            <w:gridSpan w:val="10"/>
          </w:tcPr>
          <w:p w:rsidR="00C10CBB" w:rsidRPr="003A1A5A" w:rsidRDefault="00C10CBB" w:rsidP="00C10CBB">
            <w:pP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3A1A5A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6. Развитие местных сообществ, городской и региональной среды</w:t>
            </w: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 w:val="restart"/>
          </w:tcPr>
          <w:p w:rsidR="00C10CBB" w:rsidRPr="003A1A5A" w:rsidRDefault="00C10CBB" w:rsidP="00C10CBB">
            <w:pPr>
              <w:pStyle w:val="TableParagraph"/>
              <w:rPr>
                <w:lang w:val="ru-RU"/>
              </w:rPr>
            </w:pPr>
            <w:r w:rsidRPr="003A1A5A">
              <w:rPr>
                <w:lang w:val="ru-RU"/>
              </w:rPr>
              <w:t>Университет как драйвер социально-экономического, культу</w:t>
            </w:r>
            <w:r w:rsidRPr="003A1A5A">
              <w:rPr>
                <w:lang w:val="ru-RU"/>
              </w:rPr>
              <w:t>р</w:t>
            </w:r>
            <w:r w:rsidRPr="003A1A5A">
              <w:rPr>
                <w:lang w:val="ru-RU"/>
              </w:rPr>
              <w:t>ного, духовно-нравственного, гражда</w:t>
            </w:r>
            <w:r w:rsidRPr="003A1A5A">
              <w:rPr>
                <w:lang w:val="ru-RU"/>
              </w:rPr>
              <w:t>н</w:t>
            </w:r>
            <w:r w:rsidRPr="003A1A5A">
              <w:rPr>
                <w:lang w:val="ru-RU"/>
              </w:rPr>
              <w:t>ско-патриотического и «бережливого» развития региона</w:t>
            </w: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1) количество мероприятий, проведенных с участием представителей вуза, органов государственной власти и местного сам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о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управления, предприятий и обществе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н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ных организаций (шт.)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12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15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18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20</w:t>
            </w:r>
          </w:p>
        </w:tc>
        <w:tc>
          <w:tcPr>
            <w:tcW w:w="1628" w:type="dxa"/>
            <w:vMerge w:val="restart"/>
          </w:tcPr>
          <w:p w:rsidR="00C10CBB" w:rsidRPr="003A1A5A" w:rsidRDefault="005941ED" w:rsidP="00D91B97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1,2,4</w:t>
            </w:r>
          </w:p>
        </w:tc>
        <w:tc>
          <w:tcPr>
            <w:tcW w:w="1724" w:type="dxa"/>
            <w:vMerge w:val="restart"/>
          </w:tcPr>
          <w:p w:rsidR="00C10CBB" w:rsidRPr="003A1A5A" w:rsidRDefault="005941ED" w:rsidP="00D91B97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1,2,4,10,11</w:t>
            </w: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pStyle w:val="TableParagraph"/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2) количество работников университета в качестве экспертов в разработке и реал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и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зации региональных программ развития (шт.)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1628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pStyle w:val="TableParagraph"/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3) количество социологических опросов удовлетворенности населения качеством предоставления государственных и м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у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ниципальных услуг, качества социальн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о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го обслуживания в регионе (шт.) 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3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3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1628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pStyle w:val="TableParagraph"/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4) количество исследований о состоянии межнациональных, межэтнических и межконфессиональных отношений, ра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з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вития институтов гражданского общества в регионе (шт.)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2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3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3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1628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</w:tr>
      <w:tr w:rsidR="00C10CBB" w:rsidRPr="003A1A5A" w:rsidTr="00C10CBB">
        <w:trPr>
          <w:trHeight w:val="20"/>
        </w:trPr>
        <w:tc>
          <w:tcPr>
            <w:tcW w:w="2573" w:type="dxa"/>
            <w:vMerge/>
          </w:tcPr>
          <w:p w:rsidR="00C10CBB" w:rsidRPr="003A1A5A" w:rsidRDefault="00C10CBB" w:rsidP="00C10CBB">
            <w:pPr>
              <w:pStyle w:val="TableParagraph"/>
              <w:rPr>
                <w:lang w:val="ru-RU"/>
              </w:rPr>
            </w:pPr>
          </w:p>
        </w:tc>
        <w:tc>
          <w:tcPr>
            <w:tcW w:w="3989" w:type="dxa"/>
          </w:tcPr>
          <w:p w:rsidR="00C10CBB" w:rsidRPr="003A1A5A" w:rsidRDefault="00C10CBB" w:rsidP="00C10CBB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5) количество </w:t>
            </w:r>
            <w:proofErr w:type="gramStart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обученных</w:t>
            </w:r>
            <w:proofErr w:type="gramEnd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лин-тренеров</w:t>
            </w:r>
            <w:proofErr w:type="spellEnd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 по программам и модулям бережливого производства (шт.)</w:t>
            </w:r>
          </w:p>
        </w:tc>
        <w:tc>
          <w:tcPr>
            <w:tcW w:w="1134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1123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902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941" w:type="dxa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990" w:type="dxa"/>
            <w:gridSpan w:val="2"/>
          </w:tcPr>
          <w:p w:rsidR="00C10CBB" w:rsidRPr="003A1A5A" w:rsidRDefault="00C10CBB" w:rsidP="00C10CBB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1628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C10CBB" w:rsidRPr="003A1A5A" w:rsidRDefault="00C10CBB" w:rsidP="00C10CBB">
            <w:pPr>
              <w:rPr>
                <w:lang w:val="ru-RU"/>
              </w:rPr>
            </w:pPr>
          </w:p>
        </w:tc>
      </w:tr>
      <w:tr w:rsidR="005941ED" w:rsidRPr="003A1A5A" w:rsidTr="00C10CBB">
        <w:trPr>
          <w:trHeight w:val="20"/>
        </w:trPr>
        <w:tc>
          <w:tcPr>
            <w:tcW w:w="2573" w:type="dxa"/>
            <w:vMerge w:val="restart"/>
          </w:tcPr>
          <w:p w:rsidR="005941ED" w:rsidRPr="003A1A5A" w:rsidRDefault="005941ED" w:rsidP="005941ED">
            <w:pPr>
              <w:pStyle w:val="TableParagraph"/>
              <w:rPr>
                <w:lang w:val="ru-RU"/>
              </w:rPr>
            </w:pPr>
            <w:r w:rsidRPr="003A1A5A">
              <w:rPr>
                <w:lang w:val="ru-RU"/>
              </w:rPr>
              <w:t>Развитие студенческих общественных объедин</w:t>
            </w:r>
            <w:r w:rsidRPr="003A1A5A">
              <w:rPr>
                <w:lang w:val="ru-RU"/>
              </w:rPr>
              <w:t>е</w:t>
            </w:r>
            <w:r w:rsidRPr="003A1A5A">
              <w:rPr>
                <w:lang w:val="ru-RU"/>
              </w:rPr>
              <w:t>ний активных участников программ и проектов с</w:t>
            </w:r>
            <w:r w:rsidRPr="003A1A5A">
              <w:rPr>
                <w:lang w:val="ru-RU"/>
              </w:rPr>
              <w:t>о</w:t>
            </w:r>
            <w:r w:rsidRPr="003A1A5A">
              <w:rPr>
                <w:lang w:val="ru-RU"/>
              </w:rPr>
              <w:lastRenderedPageBreak/>
              <w:t>циально-экономического развития региона.</w:t>
            </w:r>
          </w:p>
        </w:tc>
        <w:tc>
          <w:tcPr>
            <w:tcW w:w="3989" w:type="dxa"/>
          </w:tcPr>
          <w:p w:rsidR="005941ED" w:rsidRPr="003A1A5A" w:rsidRDefault="005941ED" w:rsidP="005941ED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lastRenderedPageBreak/>
              <w:t>1) количество  круглых столов с предст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а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вителями студенчества, власти, силовых структур и гражданского общества по вопросам, потребления </w:t>
            </w:r>
            <w:proofErr w:type="spellStart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психоактивных</w:t>
            </w:r>
            <w:proofErr w:type="spellEnd"/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lastRenderedPageBreak/>
              <w:t>веществ, противодействия идеологии эк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с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тремизма и терроризма, коррупции в ст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у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денческой среде (шт.)</w:t>
            </w:r>
          </w:p>
        </w:tc>
        <w:tc>
          <w:tcPr>
            <w:tcW w:w="1134" w:type="dxa"/>
          </w:tcPr>
          <w:p w:rsidR="005941ED" w:rsidRPr="003A1A5A" w:rsidRDefault="005941ED" w:rsidP="005941ED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lastRenderedPageBreak/>
              <w:t>5</w:t>
            </w:r>
          </w:p>
        </w:tc>
        <w:tc>
          <w:tcPr>
            <w:tcW w:w="1123" w:type="dxa"/>
          </w:tcPr>
          <w:p w:rsidR="005941ED" w:rsidRPr="003A1A5A" w:rsidRDefault="005941ED" w:rsidP="005941ED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902" w:type="dxa"/>
          </w:tcPr>
          <w:p w:rsidR="005941ED" w:rsidRPr="003A1A5A" w:rsidRDefault="005941ED" w:rsidP="005941ED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941" w:type="dxa"/>
          </w:tcPr>
          <w:p w:rsidR="005941ED" w:rsidRPr="003A1A5A" w:rsidRDefault="005941ED" w:rsidP="005941ED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990" w:type="dxa"/>
            <w:gridSpan w:val="2"/>
          </w:tcPr>
          <w:p w:rsidR="005941ED" w:rsidRPr="003A1A5A" w:rsidRDefault="005941ED" w:rsidP="005941ED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1628" w:type="dxa"/>
            <w:vMerge w:val="restart"/>
          </w:tcPr>
          <w:p w:rsidR="005941ED" w:rsidRPr="003A1A5A" w:rsidRDefault="005941ED" w:rsidP="00D91B97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1,2,4</w:t>
            </w:r>
          </w:p>
        </w:tc>
        <w:tc>
          <w:tcPr>
            <w:tcW w:w="1724" w:type="dxa"/>
            <w:vMerge w:val="restart"/>
          </w:tcPr>
          <w:p w:rsidR="005941ED" w:rsidRPr="003A1A5A" w:rsidRDefault="005941ED" w:rsidP="00D91B97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1,2,4,10,11</w:t>
            </w:r>
          </w:p>
        </w:tc>
      </w:tr>
      <w:tr w:rsidR="005941ED" w:rsidRPr="003A1A5A" w:rsidTr="00C10CBB">
        <w:trPr>
          <w:trHeight w:val="20"/>
        </w:trPr>
        <w:tc>
          <w:tcPr>
            <w:tcW w:w="2573" w:type="dxa"/>
            <w:vMerge/>
          </w:tcPr>
          <w:p w:rsidR="005941ED" w:rsidRPr="003A1A5A" w:rsidRDefault="005941ED" w:rsidP="005941ED">
            <w:pPr>
              <w:rPr>
                <w:rFonts w:cstheme="majorBidi"/>
                <w:lang w:val="ru-RU"/>
              </w:rPr>
            </w:pPr>
          </w:p>
        </w:tc>
        <w:tc>
          <w:tcPr>
            <w:tcW w:w="3989" w:type="dxa"/>
          </w:tcPr>
          <w:p w:rsidR="005941ED" w:rsidRPr="003A1A5A" w:rsidRDefault="005941ED" w:rsidP="005941ED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2) количество социально значимых ст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у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денческих проектов социально-экономического развития региона (шт.)</w:t>
            </w:r>
          </w:p>
        </w:tc>
        <w:tc>
          <w:tcPr>
            <w:tcW w:w="1134" w:type="dxa"/>
          </w:tcPr>
          <w:p w:rsidR="005941ED" w:rsidRPr="003A1A5A" w:rsidRDefault="005941ED" w:rsidP="005941ED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1123" w:type="dxa"/>
          </w:tcPr>
          <w:p w:rsidR="005941ED" w:rsidRPr="003A1A5A" w:rsidRDefault="005941ED" w:rsidP="005941ED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902" w:type="dxa"/>
          </w:tcPr>
          <w:p w:rsidR="005941ED" w:rsidRPr="003A1A5A" w:rsidRDefault="005941ED" w:rsidP="005941ED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941" w:type="dxa"/>
          </w:tcPr>
          <w:p w:rsidR="005941ED" w:rsidRPr="003A1A5A" w:rsidRDefault="005941ED" w:rsidP="005941ED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990" w:type="dxa"/>
            <w:gridSpan w:val="2"/>
          </w:tcPr>
          <w:p w:rsidR="005941ED" w:rsidRPr="003A1A5A" w:rsidRDefault="005941ED" w:rsidP="005941ED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1628" w:type="dxa"/>
            <w:vMerge/>
          </w:tcPr>
          <w:p w:rsidR="005941ED" w:rsidRPr="003A1A5A" w:rsidRDefault="005941ED" w:rsidP="005941ED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5941ED" w:rsidRPr="003A1A5A" w:rsidRDefault="005941ED" w:rsidP="005941ED">
            <w:pPr>
              <w:rPr>
                <w:lang w:val="ru-RU"/>
              </w:rPr>
            </w:pPr>
          </w:p>
        </w:tc>
      </w:tr>
      <w:tr w:rsidR="005941ED" w:rsidRPr="003A1A5A" w:rsidTr="00C10CBB">
        <w:trPr>
          <w:trHeight w:val="20"/>
        </w:trPr>
        <w:tc>
          <w:tcPr>
            <w:tcW w:w="2573" w:type="dxa"/>
            <w:vMerge/>
          </w:tcPr>
          <w:p w:rsidR="005941ED" w:rsidRPr="003A1A5A" w:rsidRDefault="005941ED" w:rsidP="005941ED">
            <w:pPr>
              <w:rPr>
                <w:rFonts w:cstheme="majorBidi"/>
                <w:lang w:val="ru-RU"/>
              </w:rPr>
            </w:pPr>
          </w:p>
        </w:tc>
        <w:tc>
          <w:tcPr>
            <w:tcW w:w="3989" w:type="dxa"/>
          </w:tcPr>
          <w:p w:rsidR="005941ED" w:rsidRPr="003A1A5A" w:rsidRDefault="005941ED" w:rsidP="005941ED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3) участие в форумах городского, окру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ж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ного и федерального уровней (шт.)</w:t>
            </w:r>
          </w:p>
        </w:tc>
        <w:tc>
          <w:tcPr>
            <w:tcW w:w="1134" w:type="dxa"/>
          </w:tcPr>
          <w:p w:rsidR="005941ED" w:rsidRPr="003A1A5A" w:rsidRDefault="005941ED" w:rsidP="005941ED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1123" w:type="dxa"/>
          </w:tcPr>
          <w:p w:rsidR="005941ED" w:rsidRPr="003A1A5A" w:rsidRDefault="005941ED" w:rsidP="005941ED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902" w:type="dxa"/>
          </w:tcPr>
          <w:p w:rsidR="005941ED" w:rsidRPr="003A1A5A" w:rsidRDefault="005941ED" w:rsidP="005941ED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941" w:type="dxa"/>
          </w:tcPr>
          <w:p w:rsidR="005941ED" w:rsidRPr="003A1A5A" w:rsidRDefault="005941ED" w:rsidP="005941ED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990" w:type="dxa"/>
            <w:gridSpan w:val="2"/>
          </w:tcPr>
          <w:p w:rsidR="005941ED" w:rsidRPr="003A1A5A" w:rsidRDefault="005941ED" w:rsidP="005941ED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1628" w:type="dxa"/>
            <w:vMerge/>
          </w:tcPr>
          <w:p w:rsidR="005941ED" w:rsidRPr="003A1A5A" w:rsidRDefault="005941ED" w:rsidP="005941ED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5941ED" w:rsidRPr="003A1A5A" w:rsidRDefault="005941ED" w:rsidP="005941ED">
            <w:pPr>
              <w:rPr>
                <w:lang w:val="ru-RU"/>
              </w:rPr>
            </w:pPr>
          </w:p>
        </w:tc>
      </w:tr>
      <w:tr w:rsidR="005941ED" w:rsidRPr="003A1A5A" w:rsidTr="00C10CBB">
        <w:trPr>
          <w:trHeight w:val="20"/>
        </w:trPr>
        <w:tc>
          <w:tcPr>
            <w:tcW w:w="2573" w:type="dxa"/>
            <w:vMerge/>
          </w:tcPr>
          <w:p w:rsidR="005941ED" w:rsidRPr="003A1A5A" w:rsidRDefault="005941ED" w:rsidP="005941ED">
            <w:pPr>
              <w:rPr>
                <w:rFonts w:cstheme="majorBidi"/>
                <w:lang w:val="ru-RU"/>
              </w:rPr>
            </w:pPr>
          </w:p>
        </w:tc>
        <w:tc>
          <w:tcPr>
            <w:tcW w:w="3989" w:type="dxa"/>
          </w:tcPr>
          <w:p w:rsidR="005941ED" w:rsidRPr="003A1A5A" w:rsidRDefault="005941ED" w:rsidP="005941ED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4) количество социальных сервисов на сайте университета по сопровождению деятельности общественных организаций (волонтерских движений, школ социал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ь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ного проектирования, мероприятий в о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б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ласти противодействия терроризму и эк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с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тремизму, коррупции, ксенофобии и иных социально негативных проявлений и др.) (шт.)</w:t>
            </w:r>
          </w:p>
        </w:tc>
        <w:tc>
          <w:tcPr>
            <w:tcW w:w="1134" w:type="dxa"/>
          </w:tcPr>
          <w:p w:rsidR="005941ED" w:rsidRPr="003A1A5A" w:rsidRDefault="005941ED" w:rsidP="005941ED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1123" w:type="dxa"/>
          </w:tcPr>
          <w:p w:rsidR="005941ED" w:rsidRPr="003A1A5A" w:rsidRDefault="005941ED" w:rsidP="005941ED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902" w:type="dxa"/>
          </w:tcPr>
          <w:p w:rsidR="005941ED" w:rsidRPr="003A1A5A" w:rsidRDefault="005941ED" w:rsidP="005941ED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941" w:type="dxa"/>
          </w:tcPr>
          <w:p w:rsidR="005941ED" w:rsidRPr="003A1A5A" w:rsidRDefault="005941ED" w:rsidP="005941ED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990" w:type="dxa"/>
            <w:gridSpan w:val="2"/>
          </w:tcPr>
          <w:p w:rsidR="005941ED" w:rsidRPr="003A1A5A" w:rsidRDefault="005941ED" w:rsidP="005941ED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1628" w:type="dxa"/>
            <w:vMerge/>
          </w:tcPr>
          <w:p w:rsidR="005941ED" w:rsidRPr="003A1A5A" w:rsidRDefault="005941ED" w:rsidP="005941ED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5941ED" w:rsidRPr="003A1A5A" w:rsidRDefault="005941ED" w:rsidP="005941ED">
            <w:pPr>
              <w:rPr>
                <w:lang w:val="ru-RU"/>
              </w:rPr>
            </w:pPr>
          </w:p>
        </w:tc>
      </w:tr>
      <w:tr w:rsidR="005941ED" w:rsidRPr="003A1A5A" w:rsidTr="00C10CBB">
        <w:trPr>
          <w:trHeight w:val="20"/>
        </w:trPr>
        <w:tc>
          <w:tcPr>
            <w:tcW w:w="2573" w:type="dxa"/>
            <w:vMerge/>
          </w:tcPr>
          <w:p w:rsidR="005941ED" w:rsidRPr="003A1A5A" w:rsidRDefault="005941ED" w:rsidP="005941ED">
            <w:pPr>
              <w:rPr>
                <w:rFonts w:cstheme="majorBidi"/>
                <w:lang w:val="ru-RU"/>
              </w:rPr>
            </w:pPr>
          </w:p>
        </w:tc>
        <w:tc>
          <w:tcPr>
            <w:tcW w:w="3989" w:type="dxa"/>
          </w:tcPr>
          <w:p w:rsidR="005941ED" w:rsidRPr="003A1A5A" w:rsidRDefault="005941ED" w:rsidP="005941ED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5) количество студенческих строител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ь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ных отрядов, бизнес - объединений, в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о</w:t>
            </w:r>
            <w:r w:rsidRPr="003A1A5A">
              <w:rPr>
                <w:rFonts w:ascii="Times New Roman" w:hAnsi="Times New Roman" w:cs="Times New Roman"/>
                <w:szCs w:val="28"/>
                <w:lang w:val="ru-RU"/>
              </w:rPr>
              <w:t>лонтерских, проектных и научных групп (шт.)</w:t>
            </w:r>
          </w:p>
        </w:tc>
        <w:tc>
          <w:tcPr>
            <w:tcW w:w="1134" w:type="dxa"/>
          </w:tcPr>
          <w:p w:rsidR="005941ED" w:rsidRPr="003A1A5A" w:rsidRDefault="005941ED" w:rsidP="005941ED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1123" w:type="dxa"/>
          </w:tcPr>
          <w:p w:rsidR="005941ED" w:rsidRPr="003A1A5A" w:rsidRDefault="005941ED" w:rsidP="005941ED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5</w:t>
            </w:r>
          </w:p>
        </w:tc>
        <w:tc>
          <w:tcPr>
            <w:tcW w:w="902" w:type="dxa"/>
          </w:tcPr>
          <w:p w:rsidR="005941ED" w:rsidRPr="003A1A5A" w:rsidRDefault="005941ED" w:rsidP="005941ED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941" w:type="dxa"/>
          </w:tcPr>
          <w:p w:rsidR="005941ED" w:rsidRPr="003A1A5A" w:rsidRDefault="005941ED" w:rsidP="005941ED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990" w:type="dxa"/>
            <w:gridSpan w:val="2"/>
          </w:tcPr>
          <w:p w:rsidR="005941ED" w:rsidRPr="003A1A5A" w:rsidRDefault="005941ED" w:rsidP="005941ED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3A1A5A">
              <w:rPr>
                <w:sz w:val="23"/>
                <w:lang w:val="ru-RU"/>
              </w:rPr>
              <w:t>10</w:t>
            </w:r>
          </w:p>
        </w:tc>
        <w:tc>
          <w:tcPr>
            <w:tcW w:w="1628" w:type="dxa"/>
            <w:vMerge/>
          </w:tcPr>
          <w:p w:rsidR="005941ED" w:rsidRPr="003A1A5A" w:rsidRDefault="005941ED" w:rsidP="005941ED">
            <w:pPr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:rsidR="005941ED" w:rsidRPr="003A1A5A" w:rsidRDefault="005941ED" w:rsidP="005941ED">
            <w:pPr>
              <w:rPr>
                <w:lang w:val="ru-RU"/>
              </w:rPr>
            </w:pPr>
          </w:p>
        </w:tc>
      </w:tr>
    </w:tbl>
    <w:p w:rsidR="00BF3C8A" w:rsidRPr="003A1A5A" w:rsidRDefault="00BF3C8A" w:rsidP="00B03827">
      <w:pPr>
        <w:pStyle w:val="TableParagraph"/>
        <w:rPr>
          <w:b/>
          <w:sz w:val="23"/>
        </w:rPr>
      </w:pPr>
    </w:p>
    <w:p w:rsidR="00BF3C8A" w:rsidRDefault="00BF3C8A" w:rsidP="00B03827">
      <w:pPr>
        <w:pStyle w:val="TableParagraph"/>
        <w:rPr>
          <w:b/>
          <w:sz w:val="23"/>
        </w:rPr>
      </w:pPr>
    </w:p>
    <w:p w:rsidR="00DD387D" w:rsidRDefault="00DD387D" w:rsidP="00B03827">
      <w:pPr>
        <w:pStyle w:val="TableParagraph"/>
        <w:rPr>
          <w:b/>
          <w:sz w:val="23"/>
        </w:rPr>
      </w:pPr>
    </w:p>
    <w:p w:rsidR="00DD387D" w:rsidRPr="003A1A5A" w:rsidRDefault="00DD387D" w:rsidP="00DD387D">
      <w:pPr>
        <w:pStyle w:val="TableParagraph"/>
        <w:jc w:val="right"/>
        <w:rPr>
          <w:b/>
          <w:sz w:val="23"/>
        </w:rPr>
      </w:pPr>
      <w:r w:rsidRPr="00DD387D">
        <w:rPr>
          <w:b/>
          <w:sz w:val="23"/>
        </w:rPr>
        <w:t>Кандидат на должность ректора</w:t>
      </w:r>
      <w:r w:rsidRPr="00DD387D">
        <w:rPr>
          <w:b/>
          <w:sz w:val="23"/>
        </w:rPr>
        <w:tab/>
      </w:r>
      <w:r w:rsidRPr="00DD387D">
        <w:rPr>
          <w:b/>
          <w:sz w:val="23"/>
        </w:rPr>
        <w:tab/>
      </w:r>
      <w:r>
        <w:rPr>
          <w:b/>
          <w:sz w:val="23"/>
        </w:rPr>
        <w:tab/>
      </w:r>
      <w:r w:rsidRPr="00DD387D">
        <w:rPr>
          <w:b/>
          <w:sz w:val="23"/>
          <w:u w:val="single"/>
        </w:rPr>
        <w:tab/>
      </w:r>
      <w:r w:rsidRPr="00DD387D">
        <w:rPr>
          <w:b/>
          <w:sz w:val="23"/>
        </w:rPr>
        <w:t>_____________</w:t>
      </w:r>
      <w:r>
        <w:rPr>
          <w:b/>
          <w:sz w:val="23"/>
        </w:rPr>
        <w:tab/>
      </w:r>
      <w:r w:rsidRPr="00DD387D">
        <w:rPr>
          <w:b/>
          <w:sz w:val="23"/>
        </w:rPr>
        <w:t xml:space="preserve">/Б.Н. </w:t>
      </w:r>
      <w:proofErr w:type="spellStart"/>
      <w:r w:rsidRPr="00DD387D">
        <w:rPr>
          <w:b/>
          <w:sz w:val="23"/>
        </w:rPr>
        <w:t>Махутов</w:t>
      </w:r>
      <w:proofErr w:type="spellEnd"/>
      <w:r w:rsidRPr="00DD387D">
        <w:rPr>
          <w:b/>
          <w:sz w:val="23"/>
        </w:rPr>
        <w:t>/</w:t>
      </w:r>
    </w:p>
    <w:sectPr w:rsidR="00DD387D" w:rsidRPr="003A1A5A" w:rsidSect="00932E54">
      <w:pgSz w:w="16838" w:h="11906" w:orient="landscape"/>
      <w:pgMar w:top="1134" w:right="567" w:bottom="992" w:left="851" w:header="709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AFF" w:rsidRDefault="003B7AFF" w:rsidP="005B1A28">
      <w:pPr>
        <w:spacing w:after="0" w:line="240" w:lineRule="auto"/>
      </w:pPr>
      <w:r>
        <w:separator/>
      </w:r>
    </w:p>
  </w:endnote>
  <w:endnote w:type="continuationSeparator" w:id="0">
    <w:p w:rsidR="003B7AFF" w:rsidRDefault="003B7AFF" w:rsidP="005B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07269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Content>
          <w:p w:rsidR="00900F56" w:rsidRPr="003C70B0" w:rsidRDefault="00900F56" w:rsidP="003C70B0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3C70B0">
              <w:rPr>
                <w:rFonts w:ascii="Times New Roman" w:hAnsi="Times New Roman" w:cs="Times New Roman"/>
              </w:rPr>
              <w:t xml:space="preserve">Страница </w:t>
            </w:r>
            <w:r w:rsidRPr="003C7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C70B0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3C7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21733">
              <w:rPr>
                <w:rFonts w:ascii="Times New Roman" w:hAnsi="Times New Roman" w:cs="Times New Roman"/>
                <w:b/>
                <w:bCs/>
                <w:noProof/>
              </w:rPr>
              <w:t>43</w:t>
            </w:r>
            <w:r w:rsidRPr="003C7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C70B0">
              <w:rPr>
                <w:rFonts w:ascii="Times New Roman" w:hAnsi="Times New Roman" w:cs="Times New Roman"/>
              </w:rPr>
              <w:t xml:space="preserve"> из </w:t>
            </w:r>
            <w:r w:rsidRPr="003C7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C70B0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3C7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21733">
              <w:rPr>
                <w:rFonts w:ascii="Times New Roman" w:hAnsi="Times New Roman" w:cs="Times New Roman"/>
                <w:b/>
                <w:bCs/>
                <w:noProof/>
              </w:rPr>
              <w:t>44</w:t>
            </w:r>
            <w:r w:rsidRPr="003C7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90158"/>
      <w:docPartObj>
        <w:docPartGallery w:val="Page Numbers (Bottom of Page)"/>
        <w:docPartUnique/>
      </w:docPartObj>
    </w:sdtPr>
    <w:sdtContent>
      <w:p w:rsidR="00900F56" w:rsidRDefault="00900F56">
        <w:pPr>
          <w:pStyle w:val="a9"/>
          <w:jc w:val="right"/>
        </w:pPr>
      </w:p>
    </w:sdtContent>
  </w:sdt>
  <w:p w:rsidR="00900F56" w:rsidRDefault="00900F5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AFF" w:rsidRDefault="003B7AFF" w:rsidP="005B1A28">
      <w:pPr>
        <w:spacing w:after="0" w:line="240" w:lineRule="auto"/>
      </w:pPr>
      <w:r>
        <w:separator/>
      </w:r>
    </w:p>
  </w:footnote>
  <w:footnote w:type="continuationSeparator" w:id="0">
    <w:p w:rsidR="003B7AFF" w:rsidRDefault="003B7AFF" w:rsidP="005B1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59F2"/>
    <w:multiLevelType w:val="hybridMultilevel"/>
    <w:tmpl w:val="D65AE65E"/>
    <w:lvl w:ilvl="0" w:tplc="D0329D54">
      <w:start w:val="1"/>
      <w:numFmt w:val="bullet"/>
      <w:lvlText w:val="–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2568F"/>
    <w:multiLevelType w:val="multilevel"/>
    <w:tmpl w:val="E4A650FC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B3498"/>
    <w:multiLevelType w:val="hybridMultilevel"/>
    <w:tmpl w:val="A3DA6366"/>
    <w:lvl w:ilvl="0" w:tplc="983497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D2CDF"/>
    <w:multiLevelType w:val="hybridMultilevel"/>
    <w:tmpl w:val="56CEADA8"/>
    <w:lvl w:ilvl="0" w:tplc="139EE5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935106"/>
    <w:multiLevelType w:val="hybridMultilevel"/>
    <w:tmpl w:val="A1282B60"/>
    <w:lvl w:ilvl="0" w:tplc="7DD262B2">
      <w:start w:val="1"/>
      <w:numFmt w:val="decimal"/>
      <w:lvlText w:val="Мероприятие 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B006F"/>
    <w:multiLevelType w:val="hybridMultilevel"/>
    <w:tmpl w:val="894A6184"/>
    <w:lvl w:ilvl="0" w:tplc="3E2C9DF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695376"/>
    <w:multiLevelType w:val="hybridMultilevel"/>
    <w:tmpl w:val="16980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671D6"/>
    <w:multiLevelType w:val="multilevel"/>
    <w:tmpl w:val="19927DF0"/>
    <w:lvl w:ilvl="0">
      <w:start w:val="1"/>
      <w:numFmt w:val="decimal"/>
      <w:lvlText w:val="%1."/>
      <w:lvlJc w:val="left"/>
      <w:pPr>
        <w:ind w:left="577" w:hanging="360"/>
        <w:jc w:val="right"/>
      </w:pPr>
      <w:rPr>
        <w:rFonts w:hint="default"/>
        <w:w w:val="99"/>
      </w:rPr>
    </w:lvl>
    <w:lvl w:ilvl="1">
      <w:start w:val="1"/>
      <w:numFmt w:val="decimal"/>
      <w:lvlText w:val="%1.%2."/>
      <w:lvlJc w:val="left"/>
      <w:pPr>
        <w:ind w:left="2402" w:hanging="84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4300" w:hanging="846"/>
      </w:pPr>
      <w:rPr>
        <w:rFonts w:hint="default"/>
      </w:rPr>
    </w:lvl>
    <w:lvl w:ilvl="3">
      <w:numFmt w:val="bullet"/>
      <w:lvlText w:val="•"/>
      <w:lvlJc w:val="left"/>
      <w:pPr>
        <w:ind w:left="5043" w:hanging="846"/>
      </w:pPr>
      <w:rPr>
        <w:rFonts w:hint="default"/>
      </w:rPr>
    </w:lvl>
    <w:lvl w:ilvl="4">
      <w:numFmt w:val="bullet"/>
      <w:lvlText w:val="•"/>
      <w:lvlJc w:val="left"/>
      <w:pPr>
        <w:ind w:left="5786" w:hanging="846"/>
      </w:pPr>
      <w:rPr>
        <w:rFonts w:hint="default"/>
      </w:rPr>
    </w:lvl>
    <w:lvl w:ilvl="5">
      <w:numFmt w:val="bullet"/>
      <w:lvlText w:val="•"/>
      <w:lvlJc w:val="left"/>
      <w:pPr>
        <w:ind w:left="6529" w:hanging="846"/>
      </w:pPr>
      <w:rPr>
        <w:rFonts w:hint="default"/>
      </w:rPr>
    </w:lvl>
    <w:lvl w:ilvl="6">
      <w:numFmt w:val="bullet"/>
      <w:lvlText w:val="•"/>
      <w:lvlJc w:val="left"/>
      <w:pPr>
        <w:ind w:left="7272" w:hanging="846"/>
      </w:pPr>
      <w:rPr>
        <w:rFonts w:hint="default"/>
      </w:rPr>
    </w:lvl>
    <w:lvl w:ilvl="7">
      <w:numFmt w:val="bullet"/>
      <w:lvlText w:val="•"/>
      <w:lvlJc w:val="left"/>
      <w:pPr>
        <w:ind w:left="8015" w:hanging="846"/>
      </w:pPr>
      <w:rPr>
        <w:rFonts w:hint="default"/>
      </w:rPr>
    </w:lvl>
    <w:lvl w:ilvl="8">
      <w:numFmt w:val="bullet"/>
      <w:lvlText w:val="•"/>
      <w:lvlJc w:val="left"/>
      <w:pPr>
        <w:ind w:left="8758" w:hanging="846"/>
      </w:pPr>
      <w:rPr>
        <w:rFonts w:hint="default"/>
      </w:rPr>
    </w:lvl>
  </w:abstractNum>
  <w:abstractNum w:abstractNumId="8">
    <w:nsid w:val="170F3E73"/>
    <w:multiLevelType w:val="multilevel"/>
    <w:tmpl w:val="4386E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83B4DB1"/>
    <w:multiLevelType w:val="hybridMultilevel"/>
    <w:tmpl w:val="AA96D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8947D0"/>
    <w:multiLevelType w:val="hybridMultilevel"/>
    <w:tmpl w:val="98A461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CAA551D"/>
    <w:multiLevelType w:val="multilevel"/>
    <w:tmpl w:val="EFF2C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F02557D"/>
    <w:multiLevelType w:val="multilevel"/>
    <w:tmpl w:val="BF52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897CEB"/>
    <w:multiLevelType w:val="multilevel"/>
    <w:tmpl w:val="655E2902"/>
    <w:lvl w:ilvl="0">
      <w:start w:val="1"/>
      <w:numFmt w:val="bullet"/>
      <w:lvlText w:val="–"/>
      <w:lvlJc w:val="left"/>
      <w:pPr>
        <w:tabs>
          <w:tab w:val="num" w:pos="3905"/>
        </w:tabs>
        <w:ind w:left="3905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4625"/>
        </w:tabs>
        <w:ind w:left="462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345"/>
        </w:tabs>
        <w:ind w:left="534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065"/>
        </w:tabs>
        <w:ind w:left="606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785"/>
        </w:tabs>
        <w:ind w:left="678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05"/>
        </w:tabs>
        <w:ind w:left="750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25"/>
        </w:tabs>
        <w:ind w:left="822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945"/>
        </w:tabs>
        <w:ind w:left="894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665"/>
        </w:tabs>
        <w:ind w:left="9665" w:hanging="360"/>
      </w:pPr>
      <w:rPr>
        <w:rFonts w:ascii="Wingdings" w:hAnsi="Wingdings" w:hint="default"/>
        <w:sz w:val="20"/>
      </w:rPr>
    </w:lvl>
  </w:abstractNum>
  <w:abstractNum w:abstractNumId="14">
    <w:nsid w:val="1FDE4428"/>
    <w:multiLevelType w:val="hybridMultilevel"/>
    <w:tmpl w:val="0366B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174F69"/>
    <w:multiLevelType w:val="hybridMultilevel"/>
    <w:tmpl w:val="234EE1BA"/>
    <w:lvl w:ilvl="0" w:tplc="44AE404A">
      <w:start w:val="1"/>
      <w:numFmt w:val="decimal"/>
      <w:lvlText w:val="Задача 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1A6277"/>
    <w:multiLevelType w:val="hybridMultilevel"/>
    <w:tmpl w:val="6406D9E6"/>
    <w:lvl w:ilvl="0" w:tplc="2CAAD5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3F36BAD"/>
    <w:multiLevelType w:val="multilevel"/>
    <w:tmpl w:val="141481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54587A"/>
    <w:multiLevelType w:val="hybridMultilevel"/>
    <w:tmpl w:val="1388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B50A84"/>
    <w:multiLevelType w:val="multilevel"/>
    <w:tmpl w:val="8AD6C7DC"/>
    <w:lvl w:ilvl="0">
      <w:start w:val="1"/>
      <w:numFmt w:val="decimal"/>
      <w:lvlText w:val="%1."/>
      <w:lvlJc w:val="left"/>
      <w:pPr>
        <w:ind w:left="2877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2719" w:hanging="567"/>
        <w:jc w:val="right"/>
      </w:pPr>
      <w:rPr>
        <w:rFonts w:hint="default"/>
        <w:w w:val="99"/>
      </w:rPr>
    </w:lvl>
    <w:lvl w:ilvl="2">
      <w:numFmt w:val="bullet"/>
      <w:lvlText w:val="•"/>
      <w:lvlJc w:val="left"/>
      <w:pPr>
        <w:ind w:left="3711" w:hanging="567"/>
      </w:pPr>
      <w:rPr>
        <w:rFonts w:hint="default"/>
      </w:rPr>
    </w:lvl>
    <w:lvl w:ilvl="3">
      <w:numFmt w:val="bullet"/>
      <w:lvlText w:val="•"/>
      <w:lvlJc w:val="left"/>
      <w:pPr>
        <w:ind w:left="4543" w:hanging="567"/>
      </w:pPr>
      <w:rPr>
        <w:rFonts w:hint="default"/>
      </w:rPr>
    </w:lvl>
    <w:lvl w:ilvl="4">
      <w:numFmt w:val="bullet"/>
      <w:lvlText w:val="•"/>
      <w:lvlJc w:val="left"/>
      <w:pPr>
        <w:ind w:left="5374" w:hanging="567"/>
      </w:pPr>
      <w:rPr>
        <w:rFonts w:hint="default"/>
      </w:rPr>
    </w:lvl>
    <w:lvl w:ilvl="5">
      <w:numFmt w:val="bullet"/>
      <w:lvlText w:val="•"/>
      <w:lvlJc w:val="left"/>
      <w:pPr>
        <w:ind w:left="6206" w:hanging="567"/>
      </w:pPr>
      <w:rPr>
        <w:rFonts w:hint="default"/>
      </w:rPr>
    </w:lvl>
    <w:lvl w:ilvl="6">
      <w:numFmt w:val="bullet"/>
      <w:lvlText w:val="•"/>
      <w:lvlJc w:val="left"/>
      <w:pPr>
        <w:ind w:left="7037" w:hanging="567"/>
      </w:pPr>
      <w:rPr>
        <w:rFonts w:hint="default"/>
      </w:rPr>
    </w:lvl>
    <w:lvl w:ilvl="7">
      <w:numFmt w:val="bullet"/>
      <w:lvlText w:val="•"/>
      <w:lvlJc w:val="left"/>
      <w:pPr>
        <w:ind w:left="7869" w:hanging="567"/>
      </w:pPr>
      <w:rPr>
        <w:rFonts w:hint="default"/>
      </w:rPr>
    </w:lvl>
    <w:lvl w:ilvl="8">
      <w:numFmt w:val="bullet"/>
      <w:lvlText w:val="•"/>
      <w:lvlJc w:val="left"/>
      <w:pPr>
        <w:ind w:left="8700" w:hanging="567"/>
      </w:pPr>
      <w:rPr>
        <w:rFonts w:hint="default"/>
      </w:rPr>
    </w:lvl>
  </w:abstractNum>
  <w:abstractNum w:abstractNumId="20">
    <w:nsid w:val="2E3861E4"/>
    <w:multiLevelType w:val="hybridMultilevel"/>
    <w:tmpl w:val="506A5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E8A17AF"/>
    <w:multiLevelType w:val="hybridMultilevel"/>
    <w:tmpl w:val="796E16C8"/>
    <w:lvl w:ilvl="0" w:tplc="42F40DE2">
      <w:numFmt w:val="bullet"/>
      <w:lvlText w:val="–"/>
      <w:lvlJc w:val="left"/>
      <w:pPr>
        <w:ind w:left="524" w:hanging="24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2F0E13A">
      <w:numFmt w:val="bullet"/>
      <w:lvlText w:val="•"/>
      <w:lvlJc w:val="left"/>
      <w:pPr>
        <w:ind w:left="1466" w:hanging="245"/>
      </w:pPr>
      <w:rPr>
        <w:rFonts w:hint="default"/>
      </w:rPr>
    </w:lvl>
    <w:lvl w:ilvl="2" w:tplc="320696DA">
      <w:numFmt w:val="bullet"/>
      <w:lvlText w:val="•"/>
      <w:lvlJc w:val="left"/>
      <w:pPr>
        <w:ind w:left="2412" w:hanging="245"/>
      </w:pPr>
      <w:rPr>
        <w:rFonts w:hint="default"/>
      </w:rPr>
    </w:lvl>
    <w:lvl w:ilvl="3" w:tplc="B7CC9DE8">
      <w:numFmt w:val="bullet"/>
      <w:lvlText w:val="•"/>
      <w:lvlJc w:val="left"/>
      <w:pPr>
        <w:ind w:left="3359" w:hanging="245"/>
      </w:pPr>
      <w:rPr>
        <w:rFonts w:hint="default"/>
      </w:rPr>
    </w:lvl>
    <w:lvl w:ilvl="4" w:tplc="46546310">
      <w:numFmt w:val="bullet"/>
      <w:lvlText w:val="•"/>
      <w:lvlJc w:val="left"/>
      <w:pPr>
        <w:ind w:left="4305" w:hanging="245"/>
      </w:pPr>
      <w:rPr>
        <w:rFonts w:hint="default"/>
      </w:rPr>
    </w:lvl>
    <w:lvl w:ilvl="5" w:tplc="CE4CC032">
      <w:numFmt w:val="bullet"/>
      <w:lvlText w:val="•"/>
      <w:lvlJc w:val="left"/>
      <w:pPr>
        <w:ind w:left="5252" w:hanging="245"/>
      </w:pPr>
      <w:rPr>
        <w:rFonts w:hint="default"/>
      </w:rPr>
    </w:lvl>
    <w:lvl w:ilvl="6" w:tplc="DEA8570E">
      <w:numFmt w:val="bullet"/>
      <w:lvlText w:val="•"/>
      <w:lvlJc w:val="left"/>
      <w:pPr>
        <w:ind w:left="6198" w:hanging="245"/>
      </w:pPr>
      <w:rPr>
        <w:rFonts w:hint="default"/>
      </w:rPr>
    </w:lvl>
    <w:lvl w:ilvl="7" w:tplc="2DC08F9C">
      <w:numFmt w:val="bullet"/>
      <w:lvlText w:val="•"/>
      <w:lvlJc w:val="left"/>
      <w:pPr>
        <w:ind w:left="7144" w:hanging="245"/>
      </w:pPr>
      <w:rPr>
        <w:rFonts w:hint="default"/>
      </w:rPr>
    </w:lvl>
    <w:lvl w:ilvl="8" w:tplc="E0BADB02">
      <w:numFmt w:val="bullet"/>
      <w:lvlText w:val="•"/>
      <w:lvlJc w:val="left"/>
      <w:pPr>
        <w:ind w:left="8091" w:hanging="245"/>
      </w:pPr>
      <w:rPr>
        <w:rFonts w:hint="default"/>
      </w:rPr>
    </w:lvl>
  </w:abstractNum>
  <w:abstractNum w:abstractNumId="22">
    <w:nsid w:val="30671993"/>
    <w:multiLevelType w:val="hybridMultilevel"/>
    <w:tmpl w:val="29B671A8"/>
    <w:lvl w:ilvl="0" w:tplc="D0329D54">
      <w:start w:val="1"/>
      <w:numFmt w:val="bullet"/>
      <w:lvlText w:val="–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073653C"/>
    <w:multiLevelType w:val="hybridMultilevel"/>
    <w:tmpl w:val="EDDCC870"/>
    <w:lvl w:ilvl="0" w:tplc="D0329D54">
      <w:start w:val="1"/>
      <w:numFmt w:val="bullet"/>
      <w:lvlText w:val="–"/>
      <w:lvlJc w:val="left"/>
      <w:pPr>
        <w:ind w:left="149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4">
    <w:nsid w:val="34E14C64"/>
    <w:multiLevelType w:val="hybridMultilevel"/>
    <w:tmpl w:val="DB969DFE"/>
    <w:lvl w:ilvl="0" w:tplc="D0329D54">
      <w:start w:val="1"/>
      <w:numFmt w:val="bullet"/>
      <w:lvlText w:val="–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6D0497"/>
    <w:multiLevelType w:val="hybridMultilevel"/>
    <w:tmpl w:val="A1E2DF8E"/>
    <w:lvl w:ilvl="0" w:tplc="40C67982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9942471"/>
    <w:multiLevelType w:val="multilevel"/>
    <w:tmpl w:val="9AA64B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A22C5C"/>
    <w:multiLevelType w:val="multilevel"/>
    <w:tmpl w:val="6316A4A4"/>
    <w:lvl w:ilvl="0">
      <w:start w:val="1"/>
      <w:numFmt w:val="decimal"/>
      <w:lvlText w:val="Мероприятие %1"/>
      <w:lvlJc w:val="left"/>
      <w:pPr>
        <w:ind w:left="2877" w:hanging="423"/>
      </w:pPr>
      <w:rPr>
        <w:rFonts w:ascii="Times New Roman" w:hAnsi="Times New Roman" w:cs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Мероприятие %2"/>
      <w:lvlJc w:val="left"/>
      <w:pPr>
        <w:ind w:left="2719" w:hanging="567"/>
        <w:jc w:val="right"/>
      </w:pPr>
      <w:rPr>
        <w:rFonts w:hint="default"/>
        <w:w w:val="99"/>
      </w:rPr>
    </w:lvl>
    <w:lvl w:ilvl="2">
      <w:numFmt w:val="bullet"/>
      <w:lvlText w:val="•"/>
      <w:lvlJc w:val="left"/>
      <w:pPr>
        <w:ind w:left="3711" w:hanging="567"/>
      </w:pPr>
      <w:rPr>
        <w:rFonts w:hint="default"/>
      </w:rPr>
    </w:lvl>
    <w:lvl w:ilvl="3">
      <w:numFmt w:val="bullet"/>
      <w:lvlText w:val="•"/>
      <w:lvlJc w:val="left"/>
      <w:pPr>
        <w:ind w:left="4543" w:hanging="567"/>
      </w:pPr>
      <w:rPr>
        <w:rFonts w:hint="default"/>
      </w:rPr>
    </w:lvl>
    <w:lvl w:ilvl="4">
      <w:numFmt w:val="bullet"/>
      <w:lvlText w:val="•"/>
      <w:lvlJc w:val="left"/>
      <w:pPr>
        <w:ind w:left="5374" w:hanging="567"/>
      </w:pPr>
      <w:rPr>
        <w:rFonts w:hint="default"/>
      </w:rPr>
    </w:lvl>
    <w:lvl w:ilvl="5">
      <w:numFmt w:val="bullet"/>
      <w:lvlText w:val="•"/>
      <w:lvlJc w:val="left"/>
      <w:pPr>
        <w:ind w:left="6206" w:hanging="567"/>
      </w:pPr>
      <w:rPr>
        <w:rFonts w:hint="default"/>
      </w:rPr>
    </w:lvl>
    <w:lvl w:ilvl="6">
      <w:numFmt w:val="bullet"/>
      <w:lvlText w:val="•"/>
      <w:lvlJc w:val="left"/>
      <w:pPr>
        <w:ind w:left="7037" w:hanging="567"/>
      </w:pPr>
      <w:rPr>
        <w:rFonts w:hint="default"/>
      </w:rPr>
    </w:lvl>
    <w:lvl w:ilvl="7">
      <w:numFmt w:val="bullet"/>
      <w:lvlText w:val="•"/>
      <w:lvlJc w:val="left"/>
      <w:pPr>
        <w:ind w:left="7869" w:hanging="567"/>
      </w:pPr>
      <w:rPr>
        <w:rFonts w:hint="default"/>
      </w:rPr>
    </w:lvl>
    <w:lvl w:ilvl="8">
      <w:numFmt w:val="bullet"/>
      <w:lvlText w:val="•"/>
      <w:lvlJc w:val="left"/>
      <w:pPr>
        <w:ind w:left="8700" w:hanging="567"/>
      </w:pPr>
      <w:rPr>
        <w:rFonts w:hint="default"/>
      </w:rPr>
    </w:lvl>
  </w:abstractNum>
  <w:abstractNum w:abstractNumId="28">
    <w:nsid w:val="39BB093B"/>
    <w:multiLevelType w:val="multilevel"/>
    <w:tmpl w:val="76E2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D617A41"/>
    <w:multiLevelType w:val="hybridMultilevel"/>
    <w:tmpl w:val="D9C60004"/>
    <w:lvl w:ilvl="0" w:tplc="D0329D54">
      <w:start w:val="1"/>
      <w:numFmt w:val="bullet"/>
      <w:lvlText w:val="–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3122F33"/>
    <w:multiLevelType w:val="hybridMultilevel"/>
    <w:tmpl w:val="80886420"/>
    <w:lvl w:ilvl="0" w:tplc="A5BEDA68">
      <w:start w:val="1"/>
      <w:numFmt w:val="decimal"/>
      <w:lvlText w:val="Блок мероприятий 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0677B2"/>
    <w:multiLevelType w:val="hybridMultilevel"/>
    <w:tmpl w:val="8F6A4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BD45B1"/>
    <w:multiLevelType w:val="hybridMultilevel"/>
    <w:tmpl w:val="A0F08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1328F5"/>
    <w:multiLevelType w:val="hybridMultilevel"/>
    <w:tmpl w:val="E7EE1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B5292"/>
    <w:multiLevelType w:val="hybridMultilevel"/>
    <w:tmpl w:val="088A1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5624FC"/>
    <w:multiLevelType w:val="hybridMultilevel"/>
    <w:tmpl w:val="344C912E"/>
    <w:lvl w:ilvl="0" w:tplc="3E2C9DF6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C8C2144"/>
    <w:multiLevelType w:val="hybridMultilevel"/>
    <w:tmpl w:val="CF348D04"/>
    <w:lvl w:ilvl="0" w:tplc="9620E5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D556109"/>
    <w:multiLevelType w:val="hybridMultilevel"/>
    <w:tmpl w:val="BEF0864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5D845071"/>
    <w:multiLevelType w:val="hybridMultilevel"/>
    <w:tmpl w:val="AD5E5940"/>
    <w:lvl w:ilvl="0" w:tplc="3E2C9DF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001707"/>
    <w:multiLevelType w:val="multilevel"/>
    <w:tmpl w:val="4DCE462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3394EF9"/>
    <w:multiLevelType w:val="hybridMultilevel"/>
    <w:tmpl w:val="BF2C97DC"/>
    <w:lvl w:ilvl="0" w:tplc="9620E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24459B"/>
    <w:multiLevelType w:val="multilevel"/>
    <w:tmpl w:val="09F0A3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B04AE3"/>
    <w:multiLevelType w:val="hybridMultilevel"/>
    <w:tmpl w:val="50A686AC"/>
    <w:lvl w:ilvl="0" w:tplc="798EA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4802F7"/>
    <w:multiLevelType w:val="multilevel"/>
    <w:tmpl w:val="B678D15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951AB5"/>
    <w:multiLevelType w:val="hybridMultilevel"/>
    <w:tmpl w:val="0E7631FE"/>
    <w:lvl w:ilvl="0" w:tplc="D0329D54">
      <w:start w:val="1"/>
      <w:numFmt w:val="bullet"/>
      <w:lvlText w:val="–"/>
      <w:lvlJc w:val="left"/>
      <w:pPr>
        <w:ind w:left="720" w:hanging="360"/>
      </w:pPr>
      <w:rPr>
        <w:rFonts w:ascii="Bookman Old Style" w:hAnsi="Bookman Old Style" w:hint="default"/>
      </w:rPr>
    </w:lvl>
    <w:lvl w:ilvl="1" w:tplc="444463E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9265E2"/>
    <w:multiLevelType w:val="hybridMultilevel"/>
    <w:tmpl w:val="AAA60FDC"/>
    <w:lvl w:ilvl="0" w:tplc="3E2C9DF6">
      <w:start w:val="1"/>
      <w:numFmt w:val="bullet"/>
      <w:lvlText w:val="–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0215C2"/>
    <w:multiLevelType w:val="hybridMultilevel"/>
    <w:tmpl w:val="EEDC3804"/>
    <w:lvl w:ilvl="0" w:tplc="D0329D54">
      <w:start w:val="1"/>
      <w:numFmt w:val="bullet"/>
      <w:lvlText w:val="–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68654A"/>
    <w:multiLevelType w:val="multilevel"/>
    <w:tmpl w:val="3F146ED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11"/>
  </w:num>
  <w:num w:numId="3">
    <w:abstractNumId w:val="35"/>
  </w:num>
  <w:num w:numId="4">
    <w:abstractNumId w:val="38"/>
  </w:num>
  <w:num w:numId="5">
    <w:abstractNumId w:val="5"/>
  </w:num>
  <w:num w:numId="6">
    <w:abstractNumId w:val="45"/>
  </w:num>
  <w:num w:numId="7">
    <w:abstractNumId w:val="0"/>
  </w:num>
  <w:num w:numId="8">
    <w:abstractNumId w:val="30"/>
  </w:num>
  <w:num w:numId="9">
    <w:abstractNumId w:val="23"/>
  </w:num>
  <w:num w:numId="10">
    <w:abstractNumId w:val="47"/>
  </w:num>
  <w:num w:numId="11">
    <w:abstractNumId w:val="39"/>
  </w:num>
  <w:num w:numId="12">
    <w:abstractNumId w:val="13"/>
  </w:num>
  <w:num w:numId="13">
    <w:abstractNumId w:val="1"/>
  </w:num>
  <w:num w:numId="14">
    <w:abstractNumId w:val="29"/>
  </w:num>
  <w:num w:numId="15">
    <w:abstractNumId w:val="46"/>
  </w:num>
  <w:num w:numId="16">
    <w:abstractNumId w:val="43"/>
  </w:num>
  <w:num w:numId="17">
    <w:abstractNumId w:val="28"/>
  </w:num>
  <w:num w:numId="18">
    <w:abstractNumId w:val="12"/>
  </w:num>
  <w:num w:numId="19">
    <w:abstractNumId w:val="31"/>
  </w:num>
  <w:num w:numId="20">
    <w:abstractNumId w:val="33"/>
  </w:num>
  <w:num w:numId="21">
    <w:abstractNumId w:val="44"/>
  </w:num>
  <w:num w:numId="22">
    <w:abstractNumId w:val="22"/>
  </w:num>
  <w:num w:numId="23">
    <w:abstractNumId w:val="10"/>
  </w:num>
  <w:num w:numId="24">
    <w:abstractNumId w:val="24"/>
  </w:num>
  <w:num w:numId="25">
    <w:abstractNumId w:val="41"/>
  </w:num>
  <w:num w:numId="26">
    <w:abstractNumId w:val="17"/>
  </w:num>
  <w:num w:numId="27">
    <w:abstractNumId w:val="36"/>
  </w:num>
  <w:num w:numId="28">
    <w:abstractNumId w:val="40"/>
  </w:num>
  <w:num w:numId="29">
    <w:abstractNumId w:val="26"/>
  </w:num>
  <w:num w:numId="30">
    <w:abstractNumId w:val="19"/>
  </w:num>
  <w:num w:numId="31">
    <w:abstractNumId w:val="25"/>
  </w:num>
  <w:num w:numId="32">
    <w:abstractNumId w:val="14"/>
  </w:num>
  <w:num w:numId="33">
    <w:abstractNumId w:val="9"/>
  </w:num>
  <w:num w:numId="34">
    <w:abstractNumId w:val="32"/>
  </w:num>
  <w:num w:numId="35">
    <w:abstractNumId w:val="18"/>
  </w:num>
  <w:num w:numId="36">
    <w:abstractNumId w:val="3"/>
  </w:num>
  <w:num w:numId="37">
    <w:abstractNumId w:val="16"/>
  </w:num>
  <w:num w:numId="38">
    <w:abstractNumId w:val="2"/>
  </w:num>
  <w:num w:numId="39">
    <w:abstractNumId w:val="6"/>
  </w:num>
  <w:num w:numId="40">
    <w:abstractNumId w:val="20"/>
  </w:num>
  <w:num w:numId="41">
    <w:abstractNumId w:val="4"/>
  </w:num>
  <w:num w:numId="42">
    <w:abstractNumId w:val="8"/>
  </w:num>
  <w:num w:numId="43">
    <w:abstractNumId w:val="15"/>
  </w:num>
  <w:num w:numId="44">
    <w:abstractNumId w:val="34"/>
  </w:num>
  <w:num w:numId="45">
    <w:abstractNumId w:val="42"/>
  </w:num>
  <w:num w:numId="46">
    <w:abstractNumId w:val="21"/>
  </w:num>
  <w:num w:numId="47">
    <w:abstractNumId w:val="7"/>
  </w:num>
  <w:num w:numId="48">
    <w:abstractNumId w:val="27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22A3A"/>
    <w:rsid w:val="000036F0"/>
    <w:rsid w:val="00004D0D"/>
    <w:rsid w:val="00005CFD"/>
    <w:rsid w:val="00006CC4"/>
    <w:rsid w:val="000100A2"/>
    <w:rsid w:val="000139EF"/>
    <w:rsid w:val="00015004"/>
    <w:rsid w:val="000157BA"/>
    <w:rsid w:val="00015C21"/>
    <w:rsid w:val="00021EDB"/>
    <w:rsid w:val="00030130"/>
    <w:rsid w:val="000309D7"/>
    <w:rsid w:val="000446CB"/>
    <w:rsid w:val="00044C86"/>
    <w:rsid w:val="00044F56"/>
    <w:rsid w:val="00045480"/>
    <w:rsid w:val="00046C85"/>
    <w:rsid w:val="00047A50"/>
    <w:rsid w:val="00051707"/>
    <w:rsid w:val="00053347"/>
    <w:rsid w:val="00053B80"/>
    <w:rsid w:val="00056B84"/>
    <w:rsid w:val="00057263"/>
    <w:rsid w:val="000576B6"/>
    <w:rsid w:val="0006328F"/>
    <w:rsid w:val="00065288"/>
    <w:rsid w:val="0006586E"/>
    <w:rsid w:val="000708A1"/>
    <w:rsid w:val="00071940"/>
    <w:rsid w:val="00072E71"/>
    <w:rsid w:val="00073AF5"/>
    <w:rsid w:val="00074F42"/>
    <w:rsid w:val="00075818"/>
    <w:rsid w:val="00075EEF"/>
    <w:rsid w:val="00076B68"/>
    <w:rsid w:val="00076E82"/>
    <w:rsid w:val="00077B6E"/>
    <w:rsid w:val="0008050F"/>
    <w:rsid w:val="000835B7"/>
    <w:rsid w:val="00083B87"/>
    <w:rsid w:val="00085542"/>
    <w:rsid w:val="00085DEB"/>
    <w:rsid w:val="0008784E"/>
    <w:rsid w:val="00094BC2"/>
    <w:rsid w:val="000A0935"/>
    <w:rsid w:val="000A123D"/>
    <w:rsid w:val="000B0D0C"/>
    <w:rsid w:val="000C0AD8"/>
    <w:rsid w:val="000C7EFD"/>
    <w:rsid w:val="000C7F23"/>
    <w:rsid w:val="000D04C2"/>
    <w:rsid w:val="000D0D53"/>
    <w:rsid w:val="000D154B"/>
    <w:rsid w:val="000D4613"/>
    <w:rsid w:val="000D6387"/>
    <w:rsid w:val="000D68EE"/>
    <w:rsid w:val="000D6B9B"/>
    <w:rsid w:val="000E495F"/>
    <w:rsid w:val="000E73F7"/>
    <w:rsid w:val="000F0584"/>
    <w:rsid w:val="000F43CC"/>
    <w:rsid w:val="000F7044"/>
    <w:rsid w:val="000F7C4F"/>
    <w:rsid w:val="00102A05"/>
    <w:rsid w:val="00104481"/>
    <w:rsid w:val="001066CF"/>
    <w:rsid w:val="00110E7F"/>
    <w:rsid w:val="00121405"/>
    <w:rsid w:val="00123A29"/>
    <w:rsid w:val="00123FC1"/>
    <w:rsid w:val="001247BD"/>
    <w:rsid w:val="0013111B"/>
    <w:rsid w:val="00132C1C"/>
    <w:rsid w:val="00132CF8"/>
    <w:rsid w:val="00133F2B"/>
    <w:rsid w:val="00134E52"/>
    <w:rsid w:val="0013605F"/>
    <w:rsid w:val="001406F1"/>
    <w:rsid w:val="0014201F"/>
    <w:rsid w:val="001440CE"/>
    <w:rsid w:val="001466BC"/>
    <w:rsid w:val="0014733D"/>
    <w:rsid w:val="00151CA6"/>
    <w:rsid w:val="00151D48"/>
    <w:rsid w:val="00153CA9"/>
    <w:rsid w:val="001576CD"/>
    <w:rsid w:val="00157C66"/>
    <w:rsid w:val="00161F84"/>
    <w:rsid w:val="001662A9"/>
    <w:rsid w:val="001678E3"/>
    <w:rsid w:val="0017155A"/>
    <w:rsid w:val="0017233E"/>
    <w:rsid w:val="00174DDE"/>
    <w:rsid w:val="00180999"/>
    <w:rsid w:val="00180CE5"/>
    <w:rsid w:val="00181A35"/>
    <w:rsid w:val="001825FA"/>
    <w:rsid w:val="001849B1"/>
    <w:rsid w:val="001865B4"/>
    <w:rsid w:val="00186DED"/>
    <w:rsid w:val="001876E9"/>
    <w:rsid w:val="00190FC1"/>
    <w:rsid w:val="0019314E"/>
    <w:rsid w:val="00193EA7"/>
    <w:rsid w:val="001A28A0"/>
    <w:rsid w:val="001A4881"/>
    <w:rsid w:val="001A4F7A"/>
    <w:rsid w:val="001A6DA7"/>
    <w:rsid w:val="001B515C"/>
    <w:rsid w:val="001B5562"/>
    <w:rsid w:val="001C0F53"/>
    <w:rsid w:val="001C1B0F"/>
    <w:rsid w:val="001C2480"/>
    <w:rsid w:val="001C3BCA"/>
    <w:rsid w:val="001C3F9C"/>
    <w:rsid w:val="001C41A7"/>
    <w:rsid w:val="001C5778"/>
    <w:rsid w:val="001C5E20"/>
    <w:rsid w:val="001C64ED"/>
    <w:rsid w:val="001C6C05"/>
    <w:rsid w:val="001D0AC9"/>
    <w:rsid w:val="001D2303"/>
    <w:rsid w:val="001D3E48"/>
    <w:rsid w:val="001D3F68"/>
    <w:rsid w:val="001D4C25"/>
    <w:rsid w:val="001D5B8E"/>
    <w:rsid w:val="001E1525"/>
    <w:rsid w:val="001E2846"/>
    <w:rsid w:val="001E5957"/>
    <w:rsid w:val="001E6A77"/>
    <w:rsid w:val="001E6B9B"/>
    <w:rsid w:val="001E7C03"/>
    <w:rsid w:val="001F11A2"/>
    <w:rsid w:val="001F1418"/>
    <w:rsid w:val="001F241D"/>
    <w:rsid w:val="001F3065"/>
    <w:rsid w:val="001F3C61"/>
    <w:rsid w:val="001F494F"/>
    <w:rsid w:val="001F6E7B"/>
    <w:rsid w:val="00200197"/>
    <w:rsid w:val="00200445"/>
    <w:rsid w:val="00201C1B"/>
    <w:rsid w:val="00202DF6"/>
    <w:rsid w:val="002104FB"/>
    <w:rsid w:val="00211B91"/>
    <w:rsid w:val="002128DF"/>
    <w:rsid w:val="00216E95"/>
    <w:rsid w:val="00217D53"/>
    <w:rsid w:val="00226116"/>
    <w:rsid w:val="00226130"/>
    <w:rsid w:val="0022769E"/>
    <w:rsid w:val="002347EA"/>
    <w:rsid w:val="002349EA"/>
    <w:rsid w:val="00234B9B"/>
    <w:rsid w:val="00240026"/>
    <w:rsid w:val="002400C6"/>
    <w:rsid w:val="00241769"/>
    <w:rsid w:val="0024487B"/>
    <w:rsid w:val="002463D7"/>
    <w:rsid w:val="00246583"/>
    <w:rsid w:val="00246C4B"/>
    <w:rsid w:val="00247C5F"/>
    <w:rsid w:val="00251E5D"/>
    <w:rsid w:val="00260384"/>
    <w:rsid w:val="00260A82"/>
    <w:rsid w:val="00260E6E"/>
    <w:rsid w:val="00262BF0"/>
    <w:rsid w:val="00273024"/>
    <w:rsid w:val="0027438A"/>
    <w:rsid w:val="0027669C"/>
    <w:rsid w:val="00280A5C"/>
    <w:rsid w:val="002812CC"/>
    <w:rsid w:val="002828AA"/>
    <w:rsid w:val="00282A72"/>
    <w:rsid w:val="00284D4D"/>
    <w:rsid w:val="00284FCC"/>
    <w:rsid w:val="00287D3A"/>
    <w:rsid w:val="00287DCA"/>
    <w:rsid w:val="002964C6"/>
    <w:rsid w:val="002A21BC"/>
    <w:rsid w:val="002A33B2"/>
    <w:rsid w:val="002A7D75"/>
    <w:rsid w:val="002A7FB0"/>
    <w:rsid w:val="002B03E5"/>
    <w:rsid w:val="002B1333"/>
    <w:rsid w:val="002B1E17"/>
    <w:rsid w:val="002B4DC9"/>
    <w:rsid w:val="002B7D71"/>
    <w:rsid w:val="002C0390"/>
    <w:rsid w:val="002C3CAD"/>
    <w:rsid w:val="002C7960"/>
    <w:rsid w:val="002D36DD"/>
    <w:rsid w:val="002D5A49"/>
    <w:rsid w:val="002D6753"/>
    <w:rsid w:val="002E35E4"/>
    <w:rsid w:val="002E3926"/>
    <w:rsid w:val="002E3958"/>
    <w:rsid w:val="002E500F"/>
    <w:rsid w:val="002E60E5"/>
    <w:rsid w:val="002E7B1F"/>
    <w:rsid w:val="002F353E"/>
    <w:rsid w:val="002F3D34"/>
    <w:rsid w:val="002F52E0"/>
    <w:rsid w:val="002F6C8B"/>
    <w:rsid w:val="002F7BD1"/>
    <w:rsid w:val="003035F1"/>
    <w:rsid w:val="00304388"/>
    <w:rsid w:val="003048F4"/>
    <w:rsid w:val="00304DFB"/>
    <w:rsid w:val="00307BCD"/>
    <w:rsid w:val="0031057F"/>
    <w:rsid w:val="00310D6B"/>
    <w:rsid w:val="00314547"/>
    <w:rsid w:val="00317704"/>
    <w:rsid w:val="00317839"/>
    <w:rsid w:val="00317B4E"/>
    <w:rsid w:val="00317D6A"/>
    <w:rsid w:val="00320A49"/>
    <w:rsid w:val="003216F6"/>
    <w:rsid w:val="00322E96"/>
    <w:rsid w:val="00323F37"/>
    <w:rsid w:val="003245D8"/>
    <w:rsid w:val="00335BC0"/>
    <w:rsid w:val="00336353"/>
    <w:rsid w:val="00336FE6"/>
    <w:rsid w:val="0033718E"/>
    <w:rsid w:val="003400DE"/>
    <w:rsid w:val="00342877"/>
    <w:rsid w:val="00343478"/>
    <w:rsid w:val="00343B73"/>
    <w:rsid w:val="0034468C"/>
    <w:rsid w:val="003450A7"/>
    <w:rsid w:val="003472C1"/>
    <w:rsid w:val="003507A8"/>
    <w:rsid w:val="003516CC"/>
    <w:rsid w:val="00352760"/>
    <w:rsid w:val="00355D01"/>
    <w:rsid w:val="00355ECD"/>
    <w:rsid w:val="003563F8"/>
    <w:rsid w:val="00360EB8"/>
    <w:rsid w:val="00365028"/>
    <w:rsid w:val="003674CD"/>
    <w:rsid w:val="00370CDB"/>
    <w:rsid w:val="00372518"/>
    <w:rsid w:val="00373837"/>
    <w:rsid w:val="00376FB4"/>
    <w:rsid w:val="003774EB"/>
    <w:rsid w:val="00382762"/>
    <w:rsid w:val="003835B0"/>
    <w:rsid w:val="00386869"/>
    <w:rsid w:val="00386B0A"/>
    <w:rsid w:val="00386CAB"/>
    <w:rsid w:val="003876EC"/>
    <w:rsid w:val="0039013D"/>
    <w:rsid w:val="0039163B"/>
    <w:rsid w:val="00393DBD"/>
    <w:rsid w:val="0039436F"/>
    <w:rsid w:val="00396A85"/>
    <w:rsid w:val="003A158B"/>
    <w:rsid w:val="003A1A5A"/>
    <w:rsid w:val="003A34B7"/>
    <w:rsid w:val="003A3934"/>
    <w:rsid w:val="003A4E7A"/>
    <w:rsid w:val="003B31FA"/>
    <w:rsid w:val="003B3E2C"/>
    <w:rsid w:val="003B7AFF"/>
    <w:rsid w:val="003C0DB5"/>
    <w:rsid w:val="003C2388"/>
    <w:rsid w:val="003C2F32"/>
    <w:rsid w:val="003C5293"/>
    <w:rsid w:val="003C6509"/>
    <w:rsid w:val="003C69AE"/>
    <w:rsid w:val="003C70B0"/>
    <w:rsid w:val="003D0F3C"/>
    <w:rsid w:val="003D5255"/>
    <w:rsid w:val="003D5585"/>
    <w:rsid w:val="003D5FC8"/>
    <w:rsid w:val="003E011D"/>
    <w:rsid w:val="003E17C5"/>
    <w:rsid w:val="003E580F"/>
    <w:rsid w:val="003E74FD"/>
    <w:rsid w:val="003F7231"/>
    <w:rsid w:val="00402D04"/>
    <w:rsid w:val="00403016"/>
    <w:rsid w:val="004043C3"/>
    <w:rsid w:val="00410C67"/>
    <w:rsid w:val="004123BA"/>
    <w:rsid w:val="0041245E"/>
    <w:rsid w:val="004132C9"/>
    <w:rsid w:val="00424274"/>
    <w:rsid w:val="00432F0B"/>
    <w:rsid w:val="0043494E"/>
    <w:rsid w:val="00436143"/>
    <w:rsid w:val="004377B6"/>
    <w:rsid w:val="00443B23"/>
    <w:rsid w:val="00446293"/>
    <w:rsid w:val="00446B6C"/>
    <w:rsid w:val="0044785B"/>
    <w:rsid w:val="00450AAB"/>
    <w:rsid w:val="00452281"/>
    <w:rsid w:val="0045265A"/>
    <w:rsid w:val="004530CA"/>
    <w:rsid w:val="00454347"/>
    <w:rsid w:val="00460314"/>
    <w:rsid w:val="004636DE"/>
    <w:rsid w:val="00470095"/>
    <w:rsid w:val="00474B79"/>
    <w:rsid w:val="00476D1E"/>
    <w:rsid w:val="00477657"/>
    <w:rsid w:val="00477E1F"/>
    <w:rsid w:val="00480C27"/>
    <w:rsid w:val="00481210"/>
    <w:rsid w:val="0048157B"/>
    <w:rsid w:val="0048520A"/>
    <w:rsid w:val="004859F5"/>
    <w:rsid w:val="00490025"/>
    <w:rsid w:val="00490DA4"/>
    <w:rsid w:val="00490FC0"/>
    <w:rsid w:val="00491C52"/>
    <w:rsid w:val="00491F2F"/>
    <w:rsid w:val="00492BA6"/>
    <w:rsid w:val="004A1087"/>
    <w:rsid w:val="004A1CAE"/>
    <w:rsid w:val="004A3560"/>
    <w:rsid w:val="004A44A0"/>
    <w:rsid w:val="004A78D1"/>
    <w:rsid w:val="004B225B"/>
    <w:rsid w:val="004B2839"/>
    <w:rsid w:val="004B3E7B"/>
    <w:rsid w:val="004B44A2"/>
    <w:rsid w:val="004B53F1"/>
    <w:rsid w:val="004B62B5"/>
    <w:rsid w:val="004B66E4"/>
    <w:rsid w:val="004B75DC"/>
    <w:rsid w:val="004B7A84"/>
    <w:rsid w:val="004C1F39"/>
    <w:rsid w:val="004C3B37"/>
    <w:rsid w:val="004C4BB3"/>
    <w:rsid w:val="004C5CEB"/>
    <w:rsid w:val="004C5DCA"/>
    <w:rsid w:val="004D2EF4"/>
    <w:rsid w:val="004D36F4"/>
    <w:rsid w:val="004D5FEC"/>
    <w:rsid w:val="004D61A3"/>
    <w:rsid w:val="004E2BE3"/>
    <w:rsid w:val="004E59A8"/>
    <w:rsid w:val="004E5B99"/>
    <w:rsid w:val="004E625D"/>
    <w:rsid w:val="004E68EF"/>
    <w:rsid w:val="004E69E0"/>
    <w:rsid w:val="004F0D3F"/>
    <w:rsid w:val="004F1E31"/>
    <w:rsid w:val="004F21CF"/>
    <w:rsid w:val="004F3A92"/>
    <w:rsid w:val="004F4B20"/>
    <w:rsid w:val="004F564E"/>
    <w:rsid w:val="00500915"/>
    <w:rsid w:val="00500BBC"/>
    <w:rsid w:val="00503391"/>
    <w:rsid w:val="0050353E"/>
    <w:rsid w:val="00504FCF"/>
    <w:rsid w:val="005064BF"/>
    <w:rsid w:val="00506C16"/>
    <w:rsid w:val="0050713D"/>
    <w:rsid w:val="00511AC1"/>
    <w:rsid w:val="00511BEC"/>
    <w:rsid w:val="0051222E"/>
    <w:rsid w:val="005147DE"/>
    <w:rsid w:val="00515FF3"/>
    <w:rsid w:val="00517691"/>
    <w:rsid w:val="005202E4"/>
    <w:rsid w:val="005204D0"/>
    <w:rsid w:val="0052221F"/>
    <w:rsid w:val="00522A3A"/>
    <w:rsid w:val="00523425"/>
    <w:rsid w:val="00523B99"/>
    <w:rsid w:val="00524741"/>
    <w:rsid w:val="005254FD"/>
    <w:rsid w:val="005260A0"/>
    <w:rsid w:val="0053267D"/>
    <w:rsid w:val="00535584"/>
    <w:rsid w:val="00535847"/>
    <w:rsid w:val="00543133"/>
    <w:rsid w:val="005474BC"/>
    <w:rsid w:val="00550E30"/>
    <w:rsid w:val="00551E58"/>
    <w:rsid w:val="0055594F"/>
    <w:rsid w:val="00555998"/>
    <w:rsid w:val="00562FED"/>
    <w:rsid w:val="00571ED7"/>
    <w:rsid w:val="0057242D"/>
    <w:rsid w:val="00572A25"/>
    <w:rsid w:val="00572C33"/>
    <w:rsid w:val="00573805"/>
    <w:rsid w:val="00573EAC"/>
    <w:rsid w:val="005763AA"/>
    <w:rsid w:val="00577FC5"/>
    <w:rsid w:val="00580F9B"/>
    <w:rsid w:val="00583B2E"/>
    <w:rsid w:val="005852EE"/>
    <w:rsid w:val="00587C16"/>
    <w:rsid w:val="005900B6"/>
    <w:rsid w:val="005941ED"/>
    <w:rsid w:val="0059450B"/>
    <w:rsid w:val="005A06FD"/>
    <w:rsid w:val="005A0814"/>
    <w:rsid w:val="005A4C92"/>
    <w:rsid w:val="005A5ED6"/>
    <w:rsid w:val="005A7BF4"/>
    <w:rsid w:val="005A7D55"/>
    <w:rsid w:val="005B068B"/>
    <w:rsid w:val="005B1A28"/>
    <w:rsid w:val="005B40CF"/>
    <w:rsid w:val="005B7A47"/>
    <w:rsid w:val="005D044D"/>
    <w:rsid w:val="005D1C74"/>
    <w:rsid w:val="005D2AFD"/>
    <w:rsid w:val="005D3BB6"/>
    <w:rsid w:val="005E0922"/>
    <w:rsid w:val="005E1234"/>
    <w:rsid w:val="005E3297"/>
    <w:rsid w:val="005E4008"/>
    <w:rsid w:val="005E6319"/>
    <w:rsid w:val="005F0D10"/>
    <w:rsid w:val="005F3EB5"/>
    <w:rsid w:val="005F4842"/>
    <w:rsid w:val="005F52C2"/>
    <w:rsid w:val="006012F8"/>
    <w:rsid w:val="00602B59"/>
    <w:rsid w:val="006042E1"/>
    <w:rsid w:val="00605AA7"/>
    <w:rsid w:val="00605EBD"/>
    <w:rsid w:val="0060663D"/>
    <w:rsid w:val="006071DE"/>
    <w:rsid w:val="00607840"/>
    <w:rsid w:val="00611C05"/>
    <w:rsid w:val="00612C5C"/>
    <w:rsid w:val="00616534"/>
    <w:rsid w:val="006168C7"/>
    <w:rsid w:val="006203E0"/>
    <w:rsid w:val="00620592"/>
    <w:rsid w:val="006226B6"/>
    <w:rsid w:val="006254B0"/>
    <w:rsid w:val="00627473"/>
    <w:rsid w:val="00630E77"/>
    <w:rsid w:val="00633348"/>
    <w:rsid w:val="00633D38"/>
    <w:rsid w:val="00634E30"/>
    <w:rsid w:val="00634F95"/>
    <w:rsid w:val="0063627D"/>
    <w:rsid w:val="00637CDE"/>
    <w:rsid w:val="00640C10"/>
    <w:rsid w:val="0064100C"/>
    <w:rsid w:val="006427E9"/>
    <w:rsid w:val="00643CC4"/>
    <w:rsid w:val="0064452A"/>
    <w:rsid w:val="00647737"/>
    <w:rsid w:val="00647927"/>
    <w:rsid w:val="00651F25"/>
    <w:rsid w:val="006522C9"/>
    <w:rsid w:val="00653467"/>
    <w:rsid w:val="00654AA1"/>
    <w:rsid w:val="00672A3E"/>
    <w:rsid w:val="00673E13"/>
    <w:rsid w:val="00676907"/>
    <w:rsid w:val="0067704D"/>
    <w:rsid w:val="00684D84"/>
    <w:rsid w:val="00685D1F"/>
    <w:rsid w:val="006A0931"/>
    <w:rsid w:val="006A0EDF"/>
    <w:rsid w:val="006A138E"/>
    <w:rsid w:val="006A3A8E"/>
    <w:rsid w:val="006A6D1F"/>
    <w:rsid w:val="006B026E"/>
    <w:rsid w:val="006B03FD"/>
    <w:rsid w:val="006B1BFC"/>
    <w:rsid w:val="006B5015"/>
    <w:rsid w:val="006B62DB"/>
    <w:rsid w:val="006C1F5B"/>
    <w:rsid w:val="006C2BD7"/>
    <w:rsid w:val="006C3AE3"/>
    <w:rsid w:val="006C4D0B"/>
    <w:rsid w:val="006C69FB"/>
    <w:rsid w:val="006C6D34"/>
    <w:rsid w:val="006D3556"/>
    <w:rsid w:val="006D4B50"/>
    <w:rsid w:val="006D4E2C"/>
    <w:rsid w:val="006D6403"/>
    <w:rsid w:val="006D6960"/>
    <w:rsid w:val="006D77F9"/>
    <w:rsid w:val="006E1C70"/>
    <w:rsid w:val="006E68E6"/>
    <w:rsid w:val="006F02F7"/>
    <w:rsid w:val="006F08E9"/>
    <w:rsid w:val="006F224C"/>
    <w:rsid w:val="006F4D4A"/>
    <w:rsid w:val="006F590F"/>
    <w:rsid w:val="0070376E"/>
    <w:rsid w:val="00710A7E"/>
    <w:rsid w:val="00711E8C"/>
    <w:rsid w:val="007132AB"/>
    <w:rsid w:val="0071461E"/>
    <w:rsid w:val="00724DAA"/>
    <w:rsid w:val="00725BE8"/>
    <w:rsid w:val="0072659C"/>
    <w:rsid w:val="00726B82"/>
    <w:rsid w:val="00734D18"/>
    <w:rsid w:val="007354B0"/>
    <w:rsid w:val="00737963"/>
    <w:rsid w:val="0074463E"/>
    <w:rsid w:val="00753653"/>
    <w:rsid w:val="0075588C"/>
    <w:rsid w:val="00761B52"/>
    <w:rsid w:val="00762952"/>
    <w:rsid w:val="0076300F"/>
    <w:rsid w:val="00765794"/>
    <w:rsid w:val="0076681B"/>
    <w:rsid w:val="0076760C"/>
    <w:rsid w:val="00774B64"/>
    <w:rsid w:val="00775650"/>
    <w:rsid w:val="00775904"/>
    <w:rsid w:val="007759CE"/>
    <w:rsid w:val="00777B97"/>
    <w:rsid w:val="007805E1"/>
    <w:rsid w:val="00781C60"/>
    <w:rsid w:val="00782591"/>
    <w:rsid w:val="00782692"/>
    <w:rsid w:val="007871E9"/>
    <w:rsid w:val="00791683"/>
    <w:rsid w:val="00796AE6"/>
    <w:rsid w:val="00797940"/>
    <w:rsid w:val="007A18A6"/>
    <w:rsid w:val="007A2F54"/>
    <w:rsid w:val="007B2816"/>
    <w:rsid w:val="007B4F52"/>
    <w:rsid w:val="007B526B"/>
    <w:rsid w:val="007B6D4A"/>
    <w:rsid w:val="007B7BA9"/>
    <w:rsid w:val="007C118B"/>
    <w:rsid w:val="007C1BFA"/>
    <w:rsid w:val="007C241C"/>
    <w:rsid w:val="007C3E67"/>
    <w:rsid w:val="007D1271"/>
    <w:rsid w:val="007D28BE"/>
    <w:rsid w:val="007D3898"/>
    <w:rsid w:val="007D40EF"/>
    <w:rsid w:val="007D4666"/>
    <w:rsid w:val="007D49BA"/>
    <w:rsid w:val="007E0D0D"/>
    <w:rsid w:val="007E1161"/>
    <w:rsid w:val="007E2104"/>
    <w:rsid w:val="007E3DA5"/>
    <w:rsid w:val="007E6963"/>
    <w:rsid w:val="007E6990"/>
    <w:rsid w:val="007F047F"/>
    <w:rsid w:val="007F0D88"/>
    <w:rsid w:val="007F1D30"/>
    <w:rsid w:val="007F403B"/>
    <w:rsid w:val="008009B3"/>
    <w:rsid w:val="00801911"/>
    <w:rsid w:val="00801961"/>
    <w:rsid w:val="00802908"/>
    <w:rsid w:val="00804414"/>
    <w:rsid w:val="00804BC7"/>
    <w:rsid w:val="00806ABD"/>
    <w:rsid w:val="0081185F"/>
    <w:rsid w:val="00812D96"/>
    <w:rsid w:val="00813AD5"/>
    <w:rsid w:val="00813FAB"/>
    <w:rsid w:val="00814949"/>
    <w:rsid w:val="00815835"/>
    <w:rsid w:val="00816152"/>
    <w:rsid w:val="008212DD"/>
    <w:rsid w:val="008231D8"/>
    <w:rsid w:val="008253B0"/>
    <w:rsid w:val="00825DD3"/>
    <w:rsid w:val="00826B57"/>
    <w:rsid w:val="00830A0C"/>
    <w:rsid w:val="0083394F"/>
    <w:rsid w:val="0084050D"/>
    <w:rsid w:val="00845491"/>
    <w:rsid w:val="00845A06"/>
    <w:rsid w:val="00847D8E"/>
    <w:rsid w:val="0085223D"/>
    <w:rsid w:val="008544AC"/>
    <w:rsid w:val="008557C5"/>
    <w:rsid w:val="00855A19"/>
    <w:rsid w:val="008561F5"/>
    <w:rsid w:val="00856BB5"/>
    <w:rsid w:val="0086047D"/>
    <w:rsid w:val="00862AAC"/>
    <w:rsid w:val="008652D5"/>
    <w:rsid w:val="00865B4F"/>
    <w:rsid w:val="0086602F"/>
    <w:rsid w:val="0086746F"/>
    <w:rsid w:val="008706EE"/>
    <w:rsid w:val="008710E5"/>
    <w:rsid w:val="00872AEB"/>
    <w:rsid w:val="008753B4"/>
    <w:rsid w:val="008753BE"/>
    <w:rsid w:val="00880F47"/>
    <w:rsid w:val="00881139"/>
    <w:rsid w:val="00882642"/>
    <w:rsid w:val="008829AD"/>
    <w:rsid w:val="00883771"/>
    <w:rsid w:val="00886F8A"/>
    <w:rsid w:val="008938B7"/>
    <w:rsid w:val="00893EF8"/>
    <w:rsid w:val="00894435"/>
    <w:rsid w:val="00894F82"/>
    <w:rsid w:val="008969AA"/>
    <w:rsid w:val="008A3E14"/>
    <w:rsid w:val="008B143D"/>
    <w:rsid w:val="008B5BBC"/>
    <w:rsid w:val="008B7C21"/>
    <w:rsid w:val="008C4BE3"/>
    <w:rsid w:val="008C55C5"/>
    <w:rsid w:val="008C7102"/>
    <w:rsid w:val="008C77CF"/>
    <w:rsid w:val="008D593B"/>
    <w:rsid w:val="008D7984"/>
    <w:rsid w:val="008E1E2A"/>
    <w:rsid w:val="008E250A"/>
    <w:rsid w:val="008E2E31"/>
    <w:rsid w:val="008E4E1C"/>
    <w:rsid w:val="008E5B6B"/>
    <w:rsid w:val="008F2FE9"/>
    <w:rsid w:val="008F5F23"/>
    <w:rsid w:val="008F66C3"/>
    <w:rsid w:val="00900F56"/>
    <w:rsid w:val="00901FA9"/>
    <w:rsid w:val="009026E9"/>
    <w:rsid w:val="00904E84"/>
    <w:rsid w:val="00910A49"/>
    <w:rsid w:val="009114EA"/>
    <w:rsid w:val="009175B9"/>
    <w:rsid w:val="009201F4"/>
    <w:rsid w:val="00921DB6"/>
    <w:rsid w:val="00930E8E"/>
    <w:rsid w:val="00932E54"/>
    <w:rsid w:val="0093581A"/>
    <w:rsid w:val="0093583F"/>
    <w:rsid w:val="00936415"/>
    <w:rsid w:val="0094124B"/>
    <w:rsid w:val="009415F0"/>
    <w:rsid w:val="009426C2"/>
    <w:rsid w:val="00942C4B"/>
    <w:rsid w:val="00946336"/>
    <w:rsid w:val="0095232B"/>
    <w:rsid w:val="00953C70"/>
    <w:rsid w:val="009553AD"/>
    <w:rsid w:val="009568C7"/>
    <w:rsid w:val="00961F83"/>
    <w:rsid w:val="0096385F"/>
    <w:rsid w:val="00965D41"/>
    <w:rsid w:val="009669F8"/>
    <w:rsid w:val="00966C15"/>
    <w:rsid w:val="00967484"/>
    <w:rsid w:val="00967DC9"/>
    <w:rsid w:val="009721A2"/>
    <w:rsid w:val="00973F80"/>
    <w:rsid w:val="00974E9B"/>
    <w:rsid w:val="009807ED"/>
    <w:rsid w:val="009817BD"/>
    <w:rsid w:val="00981A41"/>
    <w:rsid w:val="009825B6"/>
    <w:rsid w:val="00982B16"/>
    <w:rsid w:val="0098389C"/>
    <w:rsid w:val="00986615"/>
    <w:rsid w:val="009907CD"/>
    <w:rsid w:val="00994A54"/>
    <w:rsid w:val="00994AC2"/>
    <w:rsid w:val="0099540E"/>
    <w:rsid w:val="009A165B"/>
    <w:rsid w:val="009A24D3"/>
    <w:rsid w:val="009A5498"/>
    <w:rsid w:val="009B2ACA"/>
    <w:rsid w:val="009B6818"/>
    <w:rsid w:val="009B7168"/>
    <w:rsid w:val="009C3757"/>
    <w:rsid w:val="009C3813"/>
    <w:rsid w:val="009D1A67"/>
    <w:rsid w:val="009D2EE2"/>
    <w:rsid w:val="009D5D58"/>
    <w:rsid w:val="009D6075"/>
    <w:rsid w:val="009D7F11"/>
    <w:rsid w:val="009E1A98"/>
    <w:rsid w:val="009E2153"/>
    <w:rsid w:val="009E343C"/>
    <w:rsid w:val="009E4C49"/>
    <w:rsid w:val="009E6009"/>
    <w:rsid w:val="009E670B"/>
    <w:rsid w:val="009F0D8E"/>
    <w:rsid w:val="009F22BC"/>
    <w:rsid w:val="009F4F65"/>
    <w:rsid w:val="009F5260"/>
    <w:rsid w:val="009F6E9A"/>
    <w:rsid w:val="009F7195"/>
    <w:rsid w:val="00A00A17"/>
    <w:rsid w:val="00A00EE0"/>
    <w:rsid w:val="00A078D5"/>
    <w:rsid w:val="00A07F1E"/>
    <w:rsid w:val="00A1044F"/>
    <w:rsid w:val="00A10E6D"/>
    <w:rsid w:val="00A1208C"/>
    <w:rsid w:val="00A1377D"/>
    <w:rsid w:val="00A13CA6"/>
    <w:rsid w:val="00A15397"/>
    <w:rsid w:val="00A154A4"/>
    <w:rsid w:val="00A154E4"/>
    <w:rsid w:val="00A16D90"/>
    <w:rsid w:val="00A175EB"/>
    <w:rsid w:val="00A204AE"/>
    <w:rsid w:val="00A2153B"/>
    <w:rsid w:val="00A21733"/>
    <w:rsid w:val="00A21ED3"/>
    <w:rsid w:val="00A22A42"/>
    <w:rsid w:val="00A269F2"/>
    <w:rsid w:val="00A2750D"/>
    <w:rsid w:val="00A27A41"/>
    <w:rsid w:val="00A30952"/>
    <w:rsid w:val="00A32317"/>
    <w:rsid w:val="00A33D83"/>
    <w:rsid w:val="00A359D8"/>
    <w:rsid w:val="00A36FCE"/>
    <w:rsid w:val="00A37A17"/>
    <w:rsid w:val="00A40285"/>
    <w:rsid w:val="00A437A5"/>
    <w:rsid w:val="00A43D8E"/>
    <w:rsid w:val="00A45854"/>
    <w:rsid w:val="00A4756F"/>
    <w:rsid w:val="00A47A08"/>
    <w:rsid w:val="00A50A35"/>
    <w:rsid w:val="00A524D3"/>
    <w:rsid w:val="00A54E04"/>
    <w:rsid w:val="00A56E1E"/>
    <w:rsid w:val="00A604EC"/>
    <w:rsid w:val="00A62800"/>
    <w:rsid w:val="00A63277"/>
    <w:rsid w:val="00A72524"/>
    <w:rsid w:val="00A726E8"/>
    <w:rsid w:val="00A73F36"/>
    <w:rsid w:val="00A75474"/>
    <w:rsid w:val="00A7738D"/>
    <w:rsid w:val="00A83049"/>
    <w:rsid w:val="00A854DA"/>
    <w:rsid w:val="00A865A0"/>
    <w:rsid w:val="00A9208A"/>
    <w:rsid w:val="00A93494"/>
    <w:rsid w:val="00A93AA0"/>
    <w:rsid w:val="00A96BBD"/>
    <w:rsid w:val="00A97C2C"/>
    <w:rsid w:val="00AA0271"/>
    <w:rsid w:val="00AA1D93"/>
    <w:rsid w:val="00AA2470"/>
    <w:rsid w:val="00AA3361"/>
    <w:rsid w:val="00AA5ECA"/>
    <w:rsid w:val="00AA77E1"/>
    <w:rsid w:val="00AB05F0"/>
    <w:rsid w:val="00AB070F"/>
    <w:rsid w:val="00AB1587"/>
    <w:rsid w:val="00AB227F"/>
    <w:rsid w:val="00AB362D"/>
    <w:rsid w:val="00AB6378"/>
    <w:rsid w:val="00AC1983"/>
    <w:rsid w:val="00AC26E7"/>
    <w:rsid w:val="00AC5A6D"/>
    <w:rsid w:val="00AC6319"/>
    <w:rsid w:val="00AC6532"/>
    <w:rsid w:val="00AD14C9"/>
    <w:rsid w:val="00AD3045"/>
    <w:rsid w:val="00AD3865"/>
    <w:rsid w:val="00AD741D"/>
    <w:rsid w:val="00AD7EB7"/>
    <w:rsid w:val="00AE2842"/>
    <w:rsid w:val="00AE2D98"/>
    <w:rsid w:val="00AE6CBA"/>
    <w:rsid w:val="00AE7467"/>
    <w:rsid w:val="00AE773C"/>
    <w:rsid w:val="00AF569E"/>
    <w:rsid w:val="00AF6564"/>
    <w:rsid w:val="00B00206"/>
    <w:rsid w:val="00B02ACC"/>
    <w:rsid w:val="00B03827"/>
    <w:rsid w:val="00B05BCE"/>
    <w:rsid w:val="00B10840"/>
    <w:rsid w:val="00B132C8"/>
    <w:rsid w:val="00B13B2A"/>
    <w:rsid w:val="00B16E65"/>
    <w:rsid w:val="00B20ACF"/>
    <w:rsid w:val="00B210D0"/>
    <w:rsid w:val="00B252B5"/>
    <w:rsid w:val="00B30A88"/>
    <w:rsid w:val="00B32701"/>
    <w:rsid w:val="00B34D1D"/>
    <w:rsid w:val="00B402B0"/>
    <w:rsid w:val="00B4251D"/>
    <w:rsid w:val="00B42A30"/>
    <w:rsid w:val="00B42B60"/>
    <w:rsid w:val="00B4543A"/>
    <w:rsid w:val="00B45E04"/>
    <w:rsid w:val="00B46366"/>
    <w:rsid w:val="00B465D5"/>
    <w:rsid w:val="00B46630"/>
    <w:rsid w:val="00B472EB"/>
    <w:rsid w:val="00B50900"/>
    <w:rsid w:val="00B5366D"/>
    <w:rsid w:val="00B53D94"/>
    <w:rsid w:val="00B555F8"/>
    <w:rsid w:val="00B55B9C"/>
    <w:rsid w:val="00B565F7"/>
    <w:rsid w:val="00B566A9"/>
    <w:rsid w:val="00B56827"/>
    <w:rsid w:val="00B602BF"/>
    <w:rsid w:val="00B6119D"/>
    <w:rsid w:val="00B61E26"/>
    <w:rsid w:val="00B6235F"/>
    <w:rsid w:val="00B644C7"/>
    <w:rsid w:val="00B64FEF"/>
    <w:rsid w:val="00B67B5D"/>
    <w:rsid w:val="00B70DA8"/>
    <w:rsid w:val="00B71746"/>
    <w:rsid w:val="00B72BF4"/>
    <w:rsid w:val="00B75A3F"/>
    <w:rsid w:val="00B802DE"/>
    <w:rsid w:val="00B817AD"/>
    <w:rsid w:val="00B81FE1"/>
    <w:rsid w:val="00B81FF2"/>
    <w:rsid w:val="00B8201C"/>
    <w:rsid w:val="00B83248"/>
    <w:rsid w:val="00B832C5"/>
    <w:rsid w:val="00B852DC"/>
    <w:rsid w:val="00B87FD4"/>
    <w:rsid w:val="00B94A8C"/>
    <w:rsid w:val="00B95864"/>
    <w:rsid w:val="00B97504"/>
    <w:rsid w:val="00BA05D2"/>
    <w:rsid w:val="00BA553F"/>
    <w:rsid w:val="00BA676A"/>
    <w:rsid w:val="00BA7823"/>
    <w:rsid w:val="00BB2C53"/>
    <w:rsid w:val="00BB35A3"/>
    <w:rsid w:val="00BB3744"/>
    <w:rsid w:val="00BB401D"/>
    <w:rsid w:val="00BC1E8D"/>
    <w:rsid w:val="00BC3458"/>
    <w:rsid w:val="00BD1A96"/>
    <w:rsid w:val="00BD42D2"/>
    <w:rsid w:val="00BD522E"/>
    <w:rsid w:val="00BD5BC9"/>
    <w:rsid w:val="00BE0FFF"/>
    <w:rsid w:val="00BE21C1"/>
    <w:rsid w:val="00BE2A96"/>
    <w:rsid w:val="00BE613E"/>
    <w:rsid w:val="00BE6677"/>
    <w:rsid w:val="00BF00B9"/>
    <w:rsid w:val="00BF24BE"/>
    <w:rsid w:val="00BF2943"/>
    <w:rsid w:val="00BF3C8A"/>
    <w:rsid w:val="00BF4EBF"/>
    <w:rsid w:val="00BF611D"/>
    <w:rsid w:val="00BF682C"/>
    <w:rsid w:val="00BF6FDD"/>
    <w:rsid w:val="00BF707D"/>
    <w:rsid w:val="00C03C6E"/>
    <w:rsid w:val="00C0423D"/>
    <w:rsid w:val="00C066C4"/>
    <w:rsid w:val="00C10CBB"/>
    <w:rsid w:val="00C141E4"/>
    <w:rsid w:val="00C160BE"/>
    <w:rsid w:val="00C20DBF"/>
    <w:rsid w:val="00C23D23"/>
    <w:rsid w:val="00C2429A"/>
    <w:rsid w:val="00C26B36"/>
    <w:rsid w:val="00C26CED"/>
    <w:rsid w:val="00C27615"/>
    <w:rsid w:val="00C3623E"/>
    <w:rsid w:val="00C40686"/>
    <w:rsid w:val="00C4128F"/>
    <w:rsid w:val="00C44F1E"/>
    <w:rsid w:val="00C450CC"/>
    <w:rsid w:val="00C458ED"/>
    <w:rsid w:val="00C47335"/>
    <w:rsid w:val="00C50BE0"/>
    <w:rsid w:val="00C50EF1"/>
    <w:rsid w:val="00C52BD3"/>
    <w:rsid w:val="00C54845"/>
    <w:rsid w:val="00C56899"/>
    <w:rsid w:val="00C571EB"/>
    <w:rsid w:val="00C62138"/>
    <w:rsid w:val="00C621C0"/>
    <w:rsid w:val="00C62F7C"/>
    <w:rsid w:val="00C65B84"/>
    <w:rsid w:val="00C73810"/>
    <w:rsid w:val="00C801D6"/>
    <w:rsid w:val="00C80907"/>
    <w:rsid w:val="00C80F64"/>
    <w:rsid w:val="00C81302"/>
    <w:rsid w:val="00C85A27"/>
    <w:rsid w:val="00C92AEE"/>
    <w:rsid w:val="00C97242"/>
    <w:rsid w:val="00CA00F8"/>
    <w:rsid w:val="00CA0219"/>
    <w:rsid w:val="00CA3696"/>
    <w:rsid w:val="00CA3946"/>
    <w:rsid w:val="00CA3BF6"/>
    <w:rsid w:val="00CA722D"/>
    <w:rsid w:val="00CB352A"/>
    <w:rsid w:val="00CB5720"/>
    <w:rsid w:val="00CB5F78"/>
    <w:rsid w:val="00CB71D8"/>
    <w:rsid w:val="00CC0251"/>
    <w:rsid w:val="00CC1765"/>
    <w:rsid w:val="00CC17E9"/>
    <w:rsid w:val="00CC31AB"/>
    <w:rsid w:val="00CD2ECB"/>
    <w:rsid w:val="00CD5936"/>
    <w:rsid w:val="00CD6AF4"/>
    <w:rsid w:val="00CE1533"/>
    <w:rsid w:val="00CE3D2E"/>
    <w:rsid w:val="00CE5055"/>
    <w:rsid w:val="00CE529D"/>
    <w:rsid w:val="00CF09E9"/>
    <w:rsid w:val="00CF215E"/>
    <w:rsid w:val="00CF4A14"/>
    <w:rsid w:val="00CF5232"/>
    <w:rsid w:val="00D002C5"/>
    <w:rsid w:val="00D012EB"/>
    <w:rsid w:val="00D05714"/>
    <w:rsid w:val="00D07D1F"/>
    <w:rsid w:val="00D10BCC"/>
    <w:rsid w:val="00D15A34"/>
    <w:rsid w:val="00D1683B"/>
    <w:rsid w:val="00D21A2C"/>
    <w:rsid w:val="00D22835"/>
    <w:rsid w:val="00D26AA5"/>
    <w:rsid w:val="00D27174"/>
    <w:rsid w:val="00D3235D"/>
    <w:rsid w:val="00D35355"/>
    <w:rsid w:val="00D43473"/>
    <w:rsid w:val="00D43DB0"/>
    <w:rsid w:val="00D462CC"/>
    <w:rsid w:val="00D46BD8"/>
    <w:rsid w:val="00D47A67"/>
    <w:rsid w:val="00D51447"/>
    <w:rsid w:val="00D5198B"/>
    <w:rsid w:val="00D51D26"/>
    <w:rsid w:val="00D53996"/>
    <w:rsid w:val="00D53FB7"/>
    <w:rsid w:val="00D5480A"/>
    <w:rsid w:val="00D57486"/>
    <w:rsid w:val="00D60BB9"/>
    <w:rsid w:val="00D61C6B"/>
    <w:rsid w:val="00D6309D"/>
    <w:rsid w:val="00D6588B"/>
    <w:rsid w:val="00D710A4"/>
    <w:rsid w:val="00D731B8"/>
    <w:rsid w:val="00D73527"/>
    <w:rsid w:val="00D73749"/>
    <w:rsid w:val="00D745B3"/>
    <w:rsid w:val="00D74DB6"/>
    <w:rsid w:val="00D75443"/>
    <w:rsid w:val="00D75ED9"/>
    <w:rsid w:val="00D7786D"/>
    <w:rsid w:val="00D825E3"/>
    <w:rsid w:val="00D90588"/>
    <w:rsid w:val="00D909AF"/>
    <w:rsid w:val="00D90D13"/>
    <w:rsid w:val="00D91B97"/>
    <w:rsid w:val="00D91F54"/>
    <w:rsid w:val="00D93832"/>
    <w:rsid w:val="00D946F1"/>
    <w:rsid w:val="00D9622A"/>
    <w:rsid w:val="00D976A4"/>
    <w:rsid w:val="00DA039C"/>
    <w:rsid w:val="00DA1F5F"/>
    <w:rsid w:val="00DA2BC7"/>
    <w:rsid w:val="00DB030A"/>
    <w:rsid w:val="00DB5525"/>
    <w:rsid w:val="00DB75C6"/>
    <w:rsid w:val="00DC3E74"/>
    <w:rsid w:val="00DC406D"/>
    <w:rsid w:val="00DC45A0"/>
    <w:rsid w:val="00DC4E9A"/>
    <w:rsid w:val="00DC5213"/>
    <w:rsid w:val="00DC6BC0"/>
    <w:rsid w:val="00DC7F09"/>
    <w:rsid w:val="00DD076B"/>
    <w:rsid w:val="00DD2E9A"/>
    <w:rsid w:val="00DD387D"/>
    <w:rsid w:val="00DD3B6F"/>
    <w:rsid w:val="00DD5DDF"/>
    <w:rsid w:val="00DD6EDF"/>
    <w:rsid w:val="00DE37F5"/>
    <w:rsid w:val="00DE5822"/>
    <w:rsid w:val="00DE6955"/>
    <w:rsid w:val="00DF29D3"/>
    <w:rsid w:val="00DF2B06"/>
    <w:rsid w:val="00DF5C78"/>
    <w:rsid w:val="00DF707C"/>
    <w:rsid w:val="00E00018"/>
    <w:rsid w:val="00E034F9"/>
    <w:rsid w:val="00E035C0"/>
    <w:rsid w:val="00E064D0"/>
    <w:rsid w:val="00E1386C"/>
    <w:rsid w:val="00E139B9"/>
    <w:rsid w:val="00E15AC2"/>
    <w:rsid w:val="00E179BA"/>
    <w:rsid w:val="00E17F9C"/>
    <w:rsid w:val="00E21C9B"/>
    <w:rsid w:val="00E221FF"/>
    <w:rsid w:val="00E22664"/>
    <w:rsid w:val="00E25DC7"/>
    <w:rsid w:val="00E26176"/>
    <w:rsid w:val="00E26F2F"/>
    <w:rsid w:val="00E27682"/>
    <w:rsid w:val="00E31F3F"/>
    <w:rsid w:val="00E3335A"/>
    <w:rsid w:val="00E33B34"/>
    <w:rsid w:val="00E36183"/>
    <w:rsid w:val="00E45318"/>
    <w:rsid w:val="00E50AB7"/>
    <w:rsid w:val="00E524B4"/>
    <w:rsid w:val="00E53F4A"/>
    <w:rsid w:val="00E547D3"/>
    <w:rsid w:val="00E57802"/>
    <w:rsid w:val="00E619CD"/>
    <w:rsid w:val="00E624B8"/>
    <w:rsid w:val="00E637C8"/>
    <w:rsid w:val="00E64109"/>
    <w:rsid w:val="00E6579E"/>
    <w:rsid w:val="00E67B97"/>
    <w:rsid w:val="00E706FB"/>
    <w:rsid w:val="00E713C1"/>
    <w:rsid w:val="00E7407D"/>
    <w:rsid w:val="00E7425B"/>
    <w:rsid w:val="00E76721"/>
    <w:rsid w:val="00E774E0"/>
    <w:rsid w:val="00E83EBB"/>
    <w:rsid w:val="00E841CF"/>
    <w:rsid w:val="00E86BFD"/>
    <w:rsid w:val="00E900AD"/>
    <w:rsid w:val="00E91A86"/>
    <w:rsid w:val="00E92E3C"/>
    <w:rsid w:val="00E970F1"/>
    <w:rsid w:val="00E97C10"/>
    <w:rsid w:val="00EA3BA0"/>
    <w:rsid w:val="00EA3F64"/>
    <w:rsid w:val="00EA7492"/>
    <w:rsid w:val="00EB03E3"/>
    <w:rsid w:val="00EB19E0"/>
    <w:rsid w:val="00EB438E"/>
    <w:rsid w:val="00EB56EA"/>
    <w:rsid w:val="00EB7793"/>
    <w:rsid w:val="00EC2E78"/>
    <w:rsid w:val="00EC2F2B"/>
    <w:rsid w:val="00EC3A24"/>
    <w:rsid w:val="00ED01E6"/>
    <w:rsid w:val="00ED1906"/>
    <w:rsid w:val="00ED2727"/>
    <w:rsid w:val="00ED53EC"/>
    <w:rsid w:val="00ED557C"/>
    <w:rsid w:val="00ED7343"/>
    <w:rsid w:val="00EE0865"/>
    <w:rsid w:val="00EE09D6"/>
    <w:rsid w:val="00EE23F7"/>
    <w:rsid w:val="00EE64D2"/>
    <w:rsid w:val="00EE7BED"/>
    <w:rsid w:val="00EF073F"/>
    <w:rsid w:val="00EF190F"/>
    <w:rsid w:val="00EF25EC"/>
    <w:rsid w:val="00EF2B18"/>
    <w:rsid w:val="00EF2E31"/>
    <w:rsid w:val="00EF35D9"/>
    <w:rsid w:val="00EF5873"/>
    <w:rsid w:val="00EF77D5"/>
    <w:rsid w:val="00F01DEC"/>
    <w:rsid w:val="00F02ECC"/>
    <w:rsid w:val="00F071F5"/>
    <w:rsid w:val="00F072E1"/>
    <w:rsid w:val="00F11833"/>
    <w:rsid w:val="00F14ABB"/>
    <w:rsid w:val="00F17B68"/>
    <w:rsid w:val="00F17D3B"/>
    <w:rsid w:val="00F22EE6"/>
    <w:rsid w:val="00F26FC9"/>
    <w:rsid w:val="00F279A2"/>
    <w:rsid w:val="00F30A25"/>
    <w:rsid w:val="00F314C4"/>
    <w:rsid w:val="00F320D4"/>
    <w:rsid w:val="00F35384"/>
    <w:rsid w:val="00F35C33"/>
    <w:rsid w:val="00F41237"/>
    <w:rsid w:val="00F421B0"/>
    <w:rsid w:val="00F501A8"/>
    <w:rsid w:val="00F52550"/>
    <w:rsid w:val="00F529AD"/>
    <w:rsid w:val="00F52FDB"/>
    <w:rsid w:val="00F55EDB"/>
    <w:rsid w:val="00F610D8"/>
    <w:rsid w:val="00F61F5F"/>
    <w:rsid w:val="00F62237"/>
    <w:rsid w:val="00F62CF7"/>
    <w:rsid w:val="00F704AF"/>
    <w:rsid w:val="00F72683"/>
    <w:rsid w:val="00F73308"/>
    <w:rsid w:val="00F7470C"/>
    <w:rsid w:val="00F75190"/>
    <w:rsid w:val="00F75307"/>
    <w:rsid w:val="00F76AA5"/>
    <w:rsid w:val="00F779C1"/>
    <w:rsid w:val="00F80AEA"/>
    <w:rsid w:val="00F81093"/>
    <w:rsid w:val="00F81DD2"/>
    <w:rsid w:val="00F83289"/>
    <w:rsid w:val="00F836A8"/>
    <w:rsid w:val="00F856E1"/>
    <w:rsid w:val="00F86AF7"/>
    <w:rsid w:val="00F86DDB"/>
    <w:rsid w:val="00F86F69"/>
    <w:rsid w:val="00F87C83"/>
    <w:rsid w:val="00F939B2"/>
    <w:rsid w:val="00F94EDA"/>
    <w:rsid w:val="00F974A3"/>
    <w:rsid w:val="00F9797A"/>
    <w:rsid w:val="00FA198A"/>
    <w:rsid w:val="00FA285A"/>
    <w:rsid w:val="00FA40E4"/>
    <w:rsid w:val="00FB210B"/>
    <w:rsid w:val="00FB2997"/>
    <w:rsid w:val="00FB7C35"/>
    <w:rsid w:val="00FC06F0"/>
    <w:rsid w:val="00FC2600"/>
    <w:rsid w:val="00FC3E7D"/>
    <w:rsid w:val="00FC4F8F"/>
    <w:rsid w:val="00FC6AAB"/>
    <w:rsid w:val="00FC79D4"/>
    <w:rsid w:val="00FD0947"/>
    <w:rsid w:val="00FD0987"/>
    <w:rsid w:val="00FD135D"/>
    <w:rsid w:val="00FD4345"/>
    <w:rsid w:val="00FD515C"/>
    <w:rsid w:val="00FD5172"/>
    <w:rsid w:val="00FE058F"/>
    <w:rsid w:val="00FE260C"/>
    <w:rsid w:val="00FE4B94"/>
    <w:rsid w:val="00FF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D6"/>
  </w:style>
  <w:style w:type="paragraph" w:styleId="1">
    <w:name w:val="heading 1"/>
    <w:basedOn w:val="a"/>
    <w:next w:val="a"/>
    <w:link w:val="10"/>
    <w:uiPriority w:val="9"/>
    <w:qFormat/>
    <w:rsid w:val="00E226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26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4128F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34D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D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522A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6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2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Document Map"/>
    <w:basedOn w:val="a"/>
    <w:link w:val="a6"/>
    <w:uiPriority w:val="99"/>
    <w:semiHidden/>
    <w:unhideWhenUsed/>
    <w:rsid w:val="005A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5A06FD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5A06FD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  <w:lang w:val="en-US" w:bidi="en-US"/>
    </w:rPr>
  </w:style>
  <w:style w:type="character" w:customStyle="1" w:styleId="32">
    <w:name w:val="Основной текст 3 Знак"/>
    <w:basedOn w:val="a0"/>
    <w:link w:val="31"/>
    <w:rsid w:val="005A06FD"/>
    <w:rPr>
      <w:rFonts w:ascii="Arial" w:eastAsia="Times New Roman" w:hAnsi="Arial" w:cs="Times New Roman"/>
      <w:sz w:val="28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C4128F"/>
    <w:rPr>
      <w:rFonts w:ascii="Times New Roman" w:eastAsiaTheme="majorEastAsia" w:hAnsi="Times New Roman" w:cstheme="majorBidi"/>
      <w:b/>
      <w:bCs/>
      <w:sz w:val="28"/>
    </w:rPr>
  </w:style>
  <w:style w:type="paragraph" w:styleId="a7">
    <w:name w:val="header"/>
    <w:basedOn w:val="a"/>
    <w:link w:val="a8"/>
    <w:uiPriority w:val="99"/>
    <w:unhideWhenUsed/>
    <w:rsid w:val="005B1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1A28"/>
  </w:style>
  <w:style w:type="paragraph" w:styleId="a9">
    <w:name w:val="footer"/>
    <w:basedOn w:val="a"/>
    <w:link w:val="aa"/>
    <w:uiPriority w:val="99"/>
    <w:unhideWhenUsed/>
    <w:rsid w:val="005B1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1A28"/>
  </w:style>
  <w:style w:type="paragraph" w:styleId="ab">
    <w:name w:val="Balloon Text"/>
    <w:basedOn w:val="a"/>
    <w:link w:val="ac"/>
    <w:uiPriority w:val="99"/>
    <w:semiHidden/>
    <w:unhideWhenUsed/>
    <w:rsid w:val="005B1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1A2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5B1A28"/>
    <w:rPr>
      <w:color w:val="0000FF" w:themeColor="hyperlink"/>
      <w:u w:val="single"/>
    </w:rPr>
  </w:style>
  <w:style w:type="paragraph" w:styleId="ae">
    <w:name w:val="TOC Heading"/>
    <w:basedOn w:val="1"/>
    <w:next w:val="a"/>
    <w:uiPriority w:val="39"/>
    <w:unhideWhenUsed/>
    <w:qFormat/>
    <w:rsid w:val="00EF35D9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EF35D9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qFormat/>
    <w:rsid w:val="00EF35D9"/>
    <w:pPr>
      <w:spacing w:after="100"/>
    </w:pPr>
  </w:style>
  <w:style w:type="paragraph" w:styleId="33">
    <w:name w:val="toc 3"/>
    <w:basedOn w:val="a"/>
    <w:next w:val="a"/>
    <w:autoRedefine/>
    <w:uiPriority w:val="39"/>
    <w:unhideWhenUsed/>
    <w:qFormat/>
    <w:rsid w:val="007F0D88"/>
    <w:pPr>
      <w:tabs>
        <w:tab w:val="right" w:leader="dot" w:pos="9344"/>
      </w:tabs>
      <w:spacing w:after="0" w:line="240" w:lineRule="auto"/>
      <w:ind w:left="440"/>
    </w:pPr>
    <w:rPr>
      <w:rFonts w:ascii="Times New Roman" w:hAnsi="Times New Roman" w:cs="Times New Roman"/>
      <w:noProof/>
      <w:sz w:val="28"/>
      <w:szCs w:val="28"/>
    </w:rPr>
  </w:style>
  <w:style w:type="character" w:customStyle="1" w:styleId="8">
    <w:name w:val="Основной текст (8)_"/>
    <w:basedOn w:val="a0"/>
    <w:link w:val="80"/>
    <w:rsid w:val="00EF35D9"/>
    <w:rPr>
      <w:rFonts w:ascii="Microsoft Sans Serif" w:hAnsi="Microsoft Sans Serif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F35D9"/>
    <w:pPr>
      <w:shd w:val="clear" w:color="auto" w:fill="FFFFFF"/>
      <w:spacing w:after="0" w:line="98" w:lineRule="exact"/>
      <w:jc w:val="both"/>
    </w:pPr>
    <w:rPr>
      <w:rFonts w:ascii="Microsoft Sans Serif" w:hAnsi="Microsoft Sans Serif"/>
      <w:sz w:val="8"/>
      <w:szCs w:val="8"/>
    </w:rPr>
  </w:style>
  <w:style w:type="paragraph" w:styleId="22">
    <w:name w:val="Body Text Indent 2"/>
    <w:basedOn w:val="a"/>
    <w:link w:val="23"/>
    <w:rsid w:val="000B0D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0B0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0B0D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B0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C9724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C97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E3297"/>
    <w:pPr>
      <w:widowControl w:val="0"/>
      <w:autoSpaceDE w:val="0"/>
      <w:autoSpaceDN w:val="0"/>
      <w:adjustRightInd w:val="0"/>
      <w:spacing w:before="120" w:after="0" w:line="240" w:lineRule="auto"/>
      <w:ind w:left="284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unhideWhenUsed/>
    <w:rsid w:val="004C3B3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4C3B37"/>
  </w:style>
  <w:style w:type="paragraph" w:customStyle="1" w:styleId="12">
    <w:name w:val="Абзац списка1"/>
    <w:basedOn w:val="a"/>
    <w:link w:val="ListParagraphChar"/>
    <w:rsid w:val="00AB070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basedOn w:val="a0"/>
    <w:link w:val="12"/>
    <w:locked/>
    <w:rsid w:val="00AB070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3B31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3B31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34D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34D1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5">
    <w:name w:val="Emphasis"/>
    <w:basedOn w:val="a0"/>
    <w:uiPriority w:val="20"/>
    <w:qFormat/>
    <w:rsid w:val="009D2EE2"/>
    <w:rPr>
      <w:i/>
      <w:iCs/>
    </w:rPr>
  </w:style>
  <w:style w:type="character" w:customStyle="1" w:styleId="apple-style-span">
    <w:name w:val="apple-style-span"/>
    <w:basedOn w:val="a0"/>
    <w:rsid w:val="009D2EE2"/>
  </w:style>
  <w:style w:type="character" w:customStyle="1" w:styleId="apple-converted-space">
    <w:name w:val="apple-converted-space"/>
    <w:basedOn w:val="a0"/>
    <w:rsid w:val="009D2EE2"/>
  </w:style>
  <w:style w:type="table" w:styleId="af6">
    <w:name w:val="Table Grid"/>
    <w:basedOn w:val="a1"/>
    <w:uiPriority w:val="39"/>
    <w:rsid w:val="00FC79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laceholder Text"/>
    <w:basedOn w:val="a0"/>
    <w:uiPriority w:val="99"/>
    <w:semiHidden/>
    <w:rsid w:val="00A10E6D"/>
    <w:rPr>
      <w:color w:val="808080"/>
    </w:rPr>
  </w:style>
  <w:style w:type="paragraph" w:styleId="af8">
    <w:name w:val="Normal (Web)"/>
    <w:basedOn w:val="a"/>
    <w:uiPriority w:val="99"/>
    <w:unhideWhenUsed/>
    <w:rsid w:val="0020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uiPriority w:val="22"/>
    <w:qFormat/>
    <w:rsid w:val="00200445"/>
    <w:rPr>
      <w:b/>
      <w:bCs/>
    </w:rPr>
  </w:style>
  <w:style w:type="character" w:customStyle="1" w:styleId="scayt-misspell">
    <w:name w:val="scayt-misspell"/>
    <w:basedOn w:val="a0"/>
    <w:rsid w:val="003E580F"/>
  </w:style>
  <w:style w:type="paragraph" w:customStyle="1" w:styleId="13">
    <w:name w:val="Знак1"/>
    <w:basedOn w:val="a"/>
    <w:rsid w:val="0074463E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Default">
    <w:name w:val="Default"/>
    <w:rsid w:val="002128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rsid w:val="000533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uiPriority w:val="10"/>
    <w:rsid w:val="000533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c">
    <w:name w:val="FollowedHyperlink"/>
    <w:basedOn w:val="a0"/>
    <w:uiPriority w:val="99"/>
    <w:semiHidden/>
    <w:unhideWhenUsed/>
    <w:rsid w:val="00DE6955"/>
    <w:rPr>
      <w:color w:val="800080" w:themeColor="followedHyperlink"/>
      <w:u w:val="single"/>
    </w:rPr>
  </w:style>
  <w:style w:type="character" w:customStyle="1" w:styleId="FontStyle27">
    <w:name w:val="Font Style27"/>
    <w:uiPriority w:val="99"/>
    <w:rsid w:val="00E97C10"/>
    <w:rPr>
      <w:rFonts w:ascii="Times New Roman" w:hAnsi="Times New Roman" w:cs="Times New Roman"/>
      <w:sz w:val="24"/>
      <w:szCs w:val="24"/>
    </w:rPr>
  </w:style>
  <w:style w:type="character" w:customStyle="1" w:styleId="zagolovok1">
    <w:name w:val="zagolovok1"/>
    <w:basedOn w:val="a0"/>
    <w:rsid w:val="001F11A2"/>
    <w:rPr>
      <w:b/>
      <w:bCs/>
      <w:color w:val="263683"/>
      <w:sz w:val="12"/>
      <w:szCs w:val="12"/>
    </w:rPr>
  </w:style>
  <w:style w:type="character" w:customStyle="1" w:styleId="titlerazdel">
    <w:name w:val="title_razdel"/>
    <w:basedOn w:val="a0"/>
    <w:rsid w:val="001D0AC9"/>
  </w:style>
  <w:style w:type="paragraph" w:styleId="afd">
    <w:name w:val="footnote text"/>
    <w:basedOn w:val="a"/>
    <w:link w:val="afe"/>
    <w:uiPriority w:val="99"/>
    <w:semiHidden/>
    <w:unhideWhenUsed/>
    <w:rsid w:val="00515FF3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515FF3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515FF3"/>
    <w:rPr>
      <w:vertAlign w:val="superscript"/>
    </w:rPr>
  </w:style>
  <w:style w:type="paragraph" w:customStyle="1" w:styleId="ConsPlusNonformat">
    <w:name w:val="ConsPlusNonformat"/>
    <w:uiPriority w:val="99"/>
    <w:rsid w:val="00C242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D6AF4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6AF4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text-cut2">
    <w:name w:val="text-cut2"/>
    <w:basedOn w:val="a0"/>
    <w:rsid w:val="00AA1D93"/>
  </w:style>
  <w:style w:type="character" w:customStyle="1" w:styleId="school-description">
    <w:name w:val="school-description"/>
    <w:basedOn w:val="a0"/>
    <w:rsid w:val="00AA1D93"/>
  </w:style>
  <w:style w:type="character" w:customStyle="1" w:styleId="a4">
    <w:name w:val="Абзац списка Знак"/>
    <w:link w:val="a3"/>
    <w:uiPriority w:val="34"/>
    <w:locked/>
    <w:rsid w:val="00F87C83"/>
  </w:style>
  <w:style w:type="character" w:customStyle="1" w:styleId="save">
    <w:name w:val="save"/>
    <w:basedOn w:val="a0"/>
    <w:rsid w:val="00A33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26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26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4128F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34D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D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522A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6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2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Document Map"/>
    <w:basedOn w:val="a"/>
    <w:link w:val="a6"/>
    <w:uiPriority w:val="99"/>
    <w:semiHidden/>
    <w:unhideWhenUsed/>
    <w:rsid w:val="005A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5A06FD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5A06FD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  <w:lang w:val="en-US" w:bidi="en-US"/>
    </w:rPr>
  </w:style>
  <w:style w:type="character" w:customStyle="1" w:styleId="32">
    <w:name w:val="Основной текст 3 Знак"/>
    <w:basedOn w:val="a0"/>
    <w:link w:val="31"/>
    <w:rsid w:val="005A06FD"/>
    <w:rPr>
      <w:rFonts w:ascii="Arial" w:eastAsia="Times New Roman" w:hAnsi="Arial" w:cs="Times New Roman"/>
      <w:sz w:val="28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C4128F"/>
    <w:rPr>
      <w:rFonts w:ascii="Times New Roman" w:eastAsiaTheme="majorEastAsia" w:hAnsi="Times New Roman" w:cstheme="majorBidi"/>
      <w:b/>
      <w:bCs/>
      <w:sz w:val="28"/>
    </w:rPr>
  </w:style>
  <w:style w:type="paragraph" w:styleId="a7">
    <w:name w:val="header"/>
    <w:basedOn w:val="a"/>
    <w:link w:val="a8"/>
    <w:uiPriority w:val="99"/>
    <w:unhideWhenUsed/>
    <w:rsid w:val="005B1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1A28"/>
  </w:style>
  <w:style w:type="paragraph" w:styleId="a9">
    <w:name w:val="footer"/>
    <w:basedOn w:val="a"/>
    <w:link w:val="aa"/>
    <w:uiPriority w:val="99"/>
    <w:unhideWhenUsed/>
    <w:rsid w:val="005B1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1A28"/>
  </w:style>
  <w:style w:type="paragraph" w:styleId="ab">
    <w:name w:val="Balloon Text"/>
    <w:basedOn w:val="a"/>
    <w:link w:val="ac"/>
    <w:uiPriority w:val="99"/>
    <w:semiHidden/>
    <w:unhideWhenUsed/>
    <w:rsid w:val="005B1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1A2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5B1A28"/>
    <w:rPr>
      <w:color w:val="0000FF" w:themeColor="hyperlink"/>
      <w:u w:val="single"/>
    </w:rPr>
  </w:style>
  <w:style w:type="paragraph" w:styleId="ae">
    <w:name w:val="TOC Heading"/>
    <w:basedOn w:val="1"/>
    <w:next w:val="a"/>
    <w:uiPriority w:val="39"/>
    <w:unhideWhenUsed/>
    <w:qFormat/>
    <w:rsid w:val="00EF35D9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EF35D9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qFormat/>
    <w:rsid w:val="00EF35D9"/>
    <w:pPr>
      <w:spacing w:after="100"/>
    </w:pPr>
  </w:style>
  <w:style w:type="paragraph" w:styleId="33">
    <w:name w:val="toc 3"/>
    <w:basedOn w:val="a"/>
    <w:next w:val="a"/>
    <w:autoRedefine/>
    <w:uiPriority w:val="39"/>
    <w:unhideWhenUsed/>
    <w:qFormat/>
    <w:rsid w:val="00EF35D9"/>
    <w:pPr>
      <w:spacing w:after="100"/>
      <w:ind w:left="440"/>
    </w:pPr>
  </w:style>
  <w:style w:type="character" w:customStyle="1" w:styleId="8">
    <w:name w:val="Основной текст (8)_"/>
    <w:basedOn w:val="a0"/>
    <w:link w:val="80"/>
    <w:rsid w:val="00EF35D9"/>
    <w:rPr>
      <w:rFonts w:ascii="Microsoft Sans Serif" w:hAnsi="Microsoft Sans Serif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F35D9"/>
    <w:pPr>
      <w:shd w:val="clear" w:color="auto" w:fill="FFFFFF"/>
      <w:spacing w:after="0" w:line="98" w:lineRule="exact"/>
      <w:jc w:val="both"/>
    </w:pPr>
    <w:rPr>
      <w:rFonts w:ascii="Microsoft Sans Serif" w:hAnsi="Microsoft Sans Serif"/>
      <w:sz w:val="8"/>
      <w:szCs w:val="8"/>
    </w:rPr>
  </w:style>
  <w:style w:type="paragraph" w:styleId="22">
    <w:name w:val="Body Text Indent 2"/>
    <w:basedOn w:val="a"/>
    <w:link w:val="23"/>
    <w:rsid w:val="000B0D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0B0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0B0D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B0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C9724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C97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E3297"/>
    <w:pPr>
      <w:widowControl w:val="0"/>
      <w:autoSpaceDE w:val="0"/>
      <w:autoSpaceDN w:val="0"/>
      <w:adjustRightInd w:val="0"/>
      <w:spacing w:before="120" w:after="0" w:line="240" w:lineRule="auto"/>
      <w:ind w:left="284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unhideWhenUsed/>
    <w:rsid w:val="004C3B3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4C3B37"/>
  </w:style>
  <w:style w:type="paragraph" w:customStyle="1" w:styleId="12">
    <w:name w:val="Абзац списка1"/>
    <w:basedOn w:val="a"/>
    <w:link w:val="ListParagraphChar"/>
    <w:rsid w:val="00AB070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basedOn w:val="a0"/>
    <w:link w:val="12"/>
    <w:locked/>
    <w:rsid w:val="00AB070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3B31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3B31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34D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34D1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5">
    <w:name w:val="Emphasis"/>
    <w:basedOn w:val="a0"/>
    <w:uiPriority w:val="20"/>
    <w:qFormat/>
    <w:rsid w:val="009D2EE2"/>
    <w:rPr>
      <w:i/>
      <w:iCs/>
    </w:rPr>
  </w:style>
  <w:style w:type="character" w:customStyle="1" w:styleId="apple-style-span">
    <w:name w:val="apple-style-span"/>
    <w:basedOn w:val="a0"/>
    <w:rsid w:val="009D2EE2"/>
  </w:style>
  <w:style w:type="character" w:customStyle="1" w:styleId="apple-converted-space">
    <w:name w:val="apple-converted-space"/>
    <w:basedOn w:val="a0"/>
    <w:rsid w:val="009D2EE2"/>
  </w:style>
  <w:style w:type="table" w:styleId="af6">
    <w:name w:val="Table Grid"/>
    <w:basedOn w:val="a1"/>
    <w:uiPriority w:val="39"/>
    <w:rsid w:val="00FC79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7">
    <w:name w:val="Placeholder Text"/>
    <w:basedOn w:val="a0"/>
    <w:uiPriority w:val="99"/>
    <w:semiHidden/>
    <w:rsid w:val="00A10E6D"/>
    <w:rPr>
      <w:color w:val="808080"/>
    </w:rPr>
  </w:style>
  <w:style w:type="paragraph" w:styleId="af8">
    <w:name w:val="Normal (Web)"/>
    <w:basedOn w:val="a"/>
    <w:uiPriority w:val="99"/>
    <w:unhideWhenUsed/>
    <w:rsid w:val="0020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uiPriority w:val="22"/>
    <w:qFormat/>
    <w:rsid w:val="00200445"/>
    <w:rPr>
      <w:b/>
      <w:bCs/>
    </w:rPr>
  </w:style>
  <w:style w:type="character" w:customStyle="1" w:styleId="scayt-misspell">
    <w:name w:val="scayt-misspell"/>
    <w:basedOn w:val="a0"/>
    <w:rsid w:val="003E580F"/>
  </w:style>
  <w:style w:type="paragraph" w:customStyle="1" w:styleId="13">
    <w:name w:val="Знак1"/>
    <w:basedOn w:val="a"/>
    <w:rsid w:val="0074463E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Default">
    <w:name w:val="Default"/>
    <w:rsid w:val="002128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rsid w:val="000533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uiPriority w:val="10"/>
    <w:rsid w:val="000533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c">
    <w:name w:val="FollowedHyperlink"/>
    <w:basedOn w:val="a0"/>
    <w:uiPriority w:val="99"/>
    <w:semiHidden/>
    <w:unhideWhenUsed/>
    <w:rsid w:val="00DE6955"/>
    <w:rPr>
      <w:color w:val="800080" w:themeColor="followedHyperlink"/>
      <w:u w:val="single"/>
    </w:rPr>
  </w:style>
  <w:style w:type="character" w:customStyle="1" w:styleId="FontStyle27">
    <w:name w:val="Font Style27"/>
    <w:uiPriority w:val="99"/>
    <w:rsid w:val="00E97C10"/>
    <w:rPr>
      <w:rFonts w:ascii="Times New Roman" w:hAnsi="Times New Roman" w:cs="Times New Roman"/>
      <w:sz w:val="24"/>
      <w:szCs w:val="24"/>
    </w:rPr>
  </w:style>
  <w:style w:type="character" w:customStyle="1" w:styleId="zagolovok1">
    <w:name w:val="zagolovok1"/>
    <w:basedOn w:val="a0"/>
    <w:rsid w:val="001F11A2"/>
    <w:rPr>
      <w:b/>
      <w:bCs/>
      <w:color w:val="263683"/>
      <w:sz w:val="12"/>
      <w:szCs w:val="12"/>
    </w:rPr>
  </w:style>
  <w:style w:type="character" w:customStyle="1" w:styleId="titlerazdel">
    <w:name w:val="title_razdel"/>
    <w:basedOn w:val="a0"/>
    <w:rsid w:val="001D0AC9"/>
  </w:style>
  <w:style w:type="paragraph" w:styleId="afd">
    <w:name w:val="footnote text"/>
    <w:basedOn w:val="a"/>
    <w:link w:val="afe"/>
    <w:uiPriority w:val="99"/>
    <w:semiHidden/>
    <w:unhideWhenUsed/>
    <w:rsid w:val="00515FF3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515FF3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515FF3"/>
    <w:rPr>
      <w:vertAlign w:val="superscript"/>
    </w:rPr>
  </w:style>
  <w:style w:type="paragraph" w:customStyle="1" w:styleId="ConsPlusNonformat">
    <w:name w:val="ConsPlusNonformat"/>
    <w:uiPriority w:val="99"/>
    <w:rsid w:val="00C242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D6AF4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6AF4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text-cut2">
    <w:name w:val="text-cut2"/>
    <w:basedOn w:val="a0"/>
    <w:rsid w:val="00AA1D93"/>
  </w:style>
  <w:style w:type="character" w:customStyle="1" w:styleId="school-description">
    <w:name w:val="school-description"/>
    <w:basedOn w:val="a0"/>
    <w:rsid w:val="00AA1D93"/>
  </w:style>
  <w:style w:type="character" w:customStyle="1" w:styleId="a4">
    <w:name w:val="Абзац списка Знак"/>
    <w:link w:val="a3"/>
    <w:uiPriority w:val="34"/>
    <w:locked/>
    <w:rsid w:val="00F87C83"/>
  </w:style>
  <w:style w:type="character" w:customStyle="1" w:styleId="save">
    <w:name w:val="save"/>
    <w:basedOn w:val="a0"/>
    <w:rsid w:val="00A33D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9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1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75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85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86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27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26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5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99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0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02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64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1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30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10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17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79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60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48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95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9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14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51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71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9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0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1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62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06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62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51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69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84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1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06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61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04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43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8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93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9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5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50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85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9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0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9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8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25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33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43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95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9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5566">
          <w:marLeft w:val="0"/>
          <w:marRight w:val="0"/>
          <w:marTop w:val="0"/>
          <w:marBottom w:val="0"/>
          <w:divBdr>
            <w:top w:val="single" w:sz="2" w:space="0" w:color="003399"/>
            <w:left w:val="single" w:sz="2" w:space="0" w:color="003399"/>
            <w:bottom w:val="single" w:sz="2" w:space="0" w:color="003399"/>
            <w:right w:val="single" w:sz="2" w:space="0" w:color="003399"/>
          </w:divBdr>
          <w:divsChild>
            <w:div w:id="6063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0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4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4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3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31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2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8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46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6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85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55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33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55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95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93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1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37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80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34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12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49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71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5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1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9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24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51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44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71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80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1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26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82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3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75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06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1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4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64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5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81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40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78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21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1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9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34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16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9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44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29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8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14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79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62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55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0904">
          <w:marLeft w:val="0"/>
          <w:marRight w:val="0"/>
          <w:marTop w:val="0"/>
          <w:marBottom w:val="0"/>
          <w:divBdr>
            <w:top w:val="single" w:sz="2" w:space="0" w:color="003399"/>
            <w:left w:val="single" w:sz="2" w:space="0" w:color="003399"/>
            <w:bottom w:val="single" w:sz="2" w:space="0" w:color="003399"/>
            <w:right w:val="single" w:sz="2" w:space="0" w:color="003399"/>
          </w:divBdr>
          <w:divsChild>
            <w:div w:id="16212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6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8139">
          <w:marLeft w:val="0"/>
          <w:marRight w:val="0"/>
          <w:marTop w:val="0"/>
          <w:marBottom w:val="0"/>
          <w:divBdr>
            <w:top w:val="single" w:sz="2" w:space="0" w:color="003399"/>
            <w:left w:val="single" w:sz="2" w:space="0" w:color="003399"/>
            <w:bottom w:val="single" w:sz="2" w:space="0" w:color="003399"/>
            <w:right w:val="single" w:sz="2" w:space="0" w:color="003399"/>
          </w:divBdr>
          <w:divsChild>
            <w:div w:id="10506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2012-04-05T00:00:00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2FE72F-EA82-4B6E-A1BE-7BCC4D97E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44</Pages>
  <Words>13503</Words>
  <Characters>76969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90292</CharactersWithSpaces>
  <SharedDoc>false</SharedDoc>
  <HLinks>
    <vt:vector size="198" baseType="variant">
      <vt:variant>
        <vt:i4>1835117</vt:i4>
      </vt:variant>
      <vt:variant>
        <vt:i4>192</vt:i4>
      </vt:variant>
      <vt:variant>
        <vt:i4>0</vt:i4>
      </vt:variant>
      <vt:variant>
        <vt:i4>5</vt:i4>
      </vt:variant>
      <vt:variant>
        <vt:lpwstr>http://www.rsreu.ru/ru/component/docman/doc_download/2336-plan-strategicheskogo-razvitiya-prilozhenie-1</vt:lpwstr>
      </vt:variant>
      <vt:variant>
        <vt:lpwstr/>
      </vt:variant>
      <vt:variant>
        <vt:i4>8126516</vt:i4>
      </vt:variant>
      <vt:variant>
        <vt:i4>189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1769520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_Toc319239968</vt:lpwstr>
      </vt:variant>
      <vt:variant>
        <vt:i4>1769520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_Toc319239967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_Toc319239966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_Toc319239965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_Toc319239964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_Toc319239963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_Toc319239962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_Toc319239961</vt:lpwstr>
      </vt:variant>
      <vt:variant>
        <vt:i4>1769520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_Toc319239960</vt:lpwstr>
      </vt:variant>
      <vt:variant>
        <vt:i4>1572912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_Toc319239959</vt:lpwstr>
      </vt:variant>
      <vt:variant>
        <vt:i4>1572912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_Toc319239958</vt:lpwstr>
      </vt:variant>
      <vt:variant>
        <vt:i4>1572912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_Toc319239957</vt:lpwstr>
      </vt:variant>
      <vt:variant>
        <vt:i4>1572912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_Toc319239956</vt:lpwstr>
      </vt:variant>
      <vt:variant>
        <vt:i4>1572912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_Toc319239955</vt:lpwstr>
      </vt:variant>
      <vt:variant>
        <vt:i4>1572912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_Toc319239954</vt:lpwstr>
      </vt:variant>
      <vt:variant>
        <vt:i4>1572912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_Toc319239953</vt:lpwstr>
      </vt:variant>
      <vt:variant>
        <vt:i4>1572912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_Toc319239952</vt:lpwstr>
      </vt:variant>
      <vt:variant>
        <vt:i4>1572912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_Toc319239951</vt:lpwstr>
      </vt:variant>
      <vt:variant>
        <vt:i4>1572912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_Toc319239950</vt:lpwstr>
      </vt:variant>
      <vt:variant>
        <vt:i4>1638448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_Toc319239949</vt:lpwstr>
      </vt:variant>
      <vt:variant>
        <vt:i4>1638448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_Toc319239948</vt:lpwstr>
      </vt:variant>
      <vt:variant>
        <vt:i4>1638448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_Toc319239947</vt:lpwstr>
      </vt:variant>
      <vt:variant>
        <vt:i4>1638448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_Toc319239946</vt:lpwstr>
      </vt:variant>
      <vt:variant>
        <vt:i4>1638448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_Toc319239945</vt:lpwstr>
      </vt:variant>
      <vt:variant>
        <vt:i4>1638448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_Toc319239944</vt:lpwstr>
      </vt:variant>
      <vt:variant>
        <vt:i4>1638448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_Toc319239943</vt:lpwstr>
      </vt:variant>
      <vt:variant>
        <vt:i4>1638448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_Toc319239942</vt:lpwstr>
      </vt:variant>
      <vt:variant>
        <vt:i4>1638448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_Toc319239941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_Toc319239940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_Toc319239939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_Toc319239938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BatalovaNB</cp:lastModifiedBy>
  <cp:revision>10</cp:revision>
  <cp:lastPrinted>2018-04-10T09:59:00Z</cp:lastPrinted>
  <dcterms:created xsi:type="dcterms:W3CDTF">2018-04-10T08:01:00Z</dcterms:created>
  <dcterms:modified xsi:type="dcterms:W3CDTF">2018-04-10T10:19:00Z</dcterms:modified>
</cp:coreProperties>
</file>