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65" w:rsidRDefault="00AB0565">
      <w:r w:rsidRPr="00B810AE">
        <w:rPr>
          <w:rFonts w:ascii="Times New Roman" w:eastAsia="Calibri" w:hAnsi="Times New Roman" w:cs="Times New Roman"/>
          <w:noProof/>
          <w:sz w:val="17"/>
        </w:rPr>
        <w:drawing>
          <wp:anchor distT="0" distB="0" distL="0" distR="0" simplePos="0" relativeHeight="251659264" behindDoc="0" locked="0" layoutInCell="1" allowOverlap="1" wp14:anchorId="09C160BA" wp14:editId="5AA886AD">
            <wp:simplePos x="0" y="0"/>
            <wp:positionH relativeFrom="page">
              <wp:posOffset>449306</wp:posOffset>
            </wp:positionH>
            <wp:positionV relativeFrom="page">
              <wp:posOffset>743453</wp:posOffset>
            </wp:positionV>
            <wp:extent cx="6730409" cy="9239498"/>
            <wp:effectExtent l="0" t="0" r="0" b="0"/>
            <wp:wrapNone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409" cy="9239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AB0565" w:rsidRPr="00B810AE" w:rsidRDefault="00AB0565" w:rsidP="00AB056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AB0565" w:rsidRPr="00B810AE" w:rsidRDefault="00AB0565" w:rsidP="00AB0565">
      <w:pPr>
        <w:widowControl w:val="0"/>
        <w:numPr>
          <w:ilvl w:val="1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Всероссийском конкурсе научных работ «Выявление и поддержка одаренных детей – современные аспекты и лучшие практики физической культуры и спорта» </w:t>
      </w:r>
      <w:r w:rsidRPr="00B810AE">
        <w:rPr>
          <w:rFonts w:ascii="Times New Roman" w:eastAsia="Times New Roman" w:hAnsi="Times New Roman" w:cs="Times New Roman"/>
          <w:sz w:val="28"/>
          <w:szCs w:val="24"/>
        </w:rPr>
        <w:t xml:space="preserve">(далее-Конкурс)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>определяет цели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и задачи, порядок и условия проведения Конкурса.</w:t>
      </w:r>
    </w:p>
    <w:p w:rsidR="00AB0565" w:rsidRPr="00B810AE" w:rsidRDefault="00AB0565" w:rsidP="00AB0565">
      <w:pPr>
        <w:widowControl w:val="0"/>
        <w:numPr>
          <w:ilvl w:val="1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Организатором Конкурса является Автономное</w:t>
      </w:r>
      <w:r w:rsidRPr="00B810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образовательное учреждение Ханты-Мансийского автономного округа – Югры «Югорский колледж-интернат олимпийского резерва»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 xml:space="preserve">(далее – Колледж) и Федеральное государственное бюджетное учреждение высшего образования «Югорский государственный университет»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(далее – Университет).</w:t>
      </w:r>
    </w:p>
    <w:p w:rsidR="00AB0565" w:rsidRPr="00B810AE" w:rsidRDefault="00AB0565" w:rsidP="00AB0565">
      <w:pPr>
        <w:widowControl w:val="0"/>
        <w:numPr>
          <w:ilvl w:val="1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Основной целью Конкурса является аккумуляция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и систематизация современных достижений в сфере научно-исследовательской деятельности в сфере физической культуры и спорта, привитие интереса к научной деятельности у учащейся молодежи.</w:t>
      </w:r>
    </w:p>
    <w:p w:rsidR="00AB0565" w:rsidRPr="00B810AE" w:rsidRDefault="00AB0565" w:rsidP="00AB0565">
      <w:pPr>
        <w:widowControl w:val="0"/>
        <w:numPr>
          <w:ilvl w:val="1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Задачи конкурса</w:t>
      </w:r>
      <w:r w:rsidRPr="00B810A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AB0565" w:rsidRPr="00B810AE" w:rsidRDefault="00AB0565" w:rsidP="00AB056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отбор и изучение лучших практик в области физической культуры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и спорта, выявления и поддержки одаренных детей в области спорта</w:t>
      </w:r>
    </w:p>
    <w:p w:rsidR="00AB0565" w:rsidRPr="00B810AE" w:rsidRDefault="00AB0565" w:rsidP="00AB0565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профессиональной мотивации, профессионального опыта по избранной специальности, рефлексия личностного развития обучающихся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и специалистов;</w:t>
      </w:r>
    </w:p>
    <w:p w:rsidR="00AB0565" w:rsidRPr="00B810AE" w:rsidRDefault="00AB0565" w:rsidP="00AB0565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отбор личностных и профессиональных достижений и отслеживание индивидуального прогресса в профессиональном росте обучающихся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и специалистов;</w:t>
      </w:r>
    </w:p>
    <w:p w:rsidR="00AB0565" w:rsidRPr="00B810AE" w:rsidRDefault="00AB0565" w:rsidP="00AB0565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развитие дистанционной формы взаимодействия профессионального общества в области физической культуры, спорта, медицины и психологии;</w:t>
      </w:r>
    </w:p>
    <w:p w:rsidR="00AB0565" w:rsidRPr="00B810AE" w:rsidRDefault="00AB0565" w:rsidP="00AB0565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формирование кадрового резерва спортивных организаций;</w:t>
      </w:r>
    </w:p>
    <w:p w:rsidR="00AB0565" w:rsidRPr="00B810AE" w:rsidRDefault="00AB0565" w:rsidP="00AB0565">
      <w:pPr>
        <w:widowControl w:val="0"/>
        <w:numPr>
          <w:ilvl w:val="1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Конкурс проводится по номинациям:</w:t>
      </w:r>
    </w:p>
    <w:p w:rsidR="00AB0565" w:rsidRPr="00B810AE" w:rsidRDefault="00AB0565" w:rsidP="00AB0565">
      <w:pPr>
        <w:widowControl w:val="0"/>
        <w:tabs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1. Современные средства, формы и методы работы по выявлению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и поддержке одаренных детей в области спорта;</w:t>
      </w:r>
    </w:p>
    <w:p w:rsidR="00AB0565" w:rsidRPr="00B810AE" w:rsidRDefault="00AB0565" w:rsidP="00AB0565">
      <w:pPr>
        <w:widowControl w:val="0"/>
        <w:tabs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810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>Развитие цифровых технологий и искусственный интелле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кт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в сп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орте. Состояние и перспективы развития компьютерного и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фиджитал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спорта;</w:t>
      </w:r>
    </w:p>
    <w:p w:rsidR="00AB0565" w:rsidRPr="00B810AE" w:rsidRDefault="00AB0565" w:rsidP="00AB0565">
      <w:pPr>
        <w:widowControl w:val="0"/>
        <w:tabs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810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спортивный менеджмент в системах высшего и среднего профессионального образования разных стран, роль масс-медиа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и киноиндустрии в сохранении нравственных ценностей мирового спорта.</w:t>
      </w:r>
    </w:p>
    <w:p w:rsidR="00AB0565" w:rsidRPr="00B810AE" w:rsidRDefault="00AB0565" w:rsidP="00AB0565">
      <w:pPr>
        <w:widowControl w:val="0"/>
        <w:tabs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Информационную поддержку Конкурса осуществляет сайт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 xml:space="preserve">и социальные сети Организаторов </w:t>
      </w:r>
      <w:hyperlink r:id="rId9" w:history="1">
        <w:r w:rsidRPr="00B810A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https://www.ugrakor.ru/</w:t>
        </w:r>
      </w:hyperlink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 w:rsidRPr="00B810A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https://vk.com/ugrakor2020</w:t>
        </w:r>
      </w:hyperlink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 w:rsidRPr="00B810A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https://www.ugrasu.ru/</w:t>
        </w:r>
      </w:hyperlink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 w:rsidRPr="00B810A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https://vk.com/ugrasu</w:t>
        </w:r>
      </w:hyperlink>
      <w:r w:rsidRPr="00B810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565" w:rsidRPr="00B810AE" w:rsidRDefault="00AB0565" w:rsidP="00AB0565">
      <w:pPr>
        <w:widowControl w:val="0"/>
        <w:numPr>
          <w:ilvl w:val="1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Участие в Конкурсе бесплатное.</w:t>
      </w:r>
    </w:p>
    <w:p w:rsidR="00AB0565" w:rsidRPr="00B810AE" w:rsidRDefault="00AB0565" w:rsidP="00AB0565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Полномочия Оргкомитета и Экспертного совета</w:t>
      </w:r>
    </w:p>
    <w:p w:rsidR="00AB0565" w:rsidRPr="00B810AE" w:rsidRDefault="00AB0565" w:rsidP="00AB0565">
      <w:pPr>
        <w:widowControl w:val="0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lastRenderedPageBreak/>
        <w:t>С целью проведения Конкурса создаются:</w:t>
      </w:r>
    </w:p>
    <w:p w:rsidR="00AB0565" w:rsidRPr="00B810AE" w:rsidRDefault="00AB0565" w:rsidP="00AB0565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Организационный комитет (далее – Оргкомитет);</w:t>
      </w:r>
    </w:p>
    <w:p w:rsidR="00AB0565" w:rsidRPr="00B810AE" w:rsidRDefault="00AB0565" w:rsidP="00AB0565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Экспертный совет.</w:t>
      </w:r>
    </w:p>
    <w:p w:rsidR="00AB0565" w:rsidRPr="00B810AE" w:rsidRDefault="00AB0565" w:rsidP="00AB056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Оргкомитет формируется для организационно-методического сопровождения Конкурса и утверждается организатором Конкурса.</w:t>
      </w:r>
    </w:p>
    <w:p w:rsidR="00AB0565" w:rsidRPr="00B810AE" w:rsidRDefault="00AB0565" w:rsidP="00AB056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В функции Оргкомитета входит разработка проекта положения Конкурса, формирование состава участников, разработка критериев оценки (приложение 4), формирование и организация работы Экспертного совета, обеспечение технических условий для проведения мероприятий Конкурса, подведение итогов.</w:t>
      </w:r>
    </w:p>
    <w:p w:rsidR="00AB0565" w:rsidRPr="00B810AE" w:rsidRDefault="00AB0565" w:rsidP="00AB056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</w:rPr>
        <w:t>Для оценки научных работ, представленных на Конкурс, создается Экспертный совет, членами которого на безвозмездной основе могут быть специалисты Де</w:t>
      </w:r>
      <w:r w:rsidRPr="00B810AE">
        <w:rPr>
          <w:rFonts w:ascii="Times New Roman" w:eastAsia="Times New Roman" w:hAnsi="Times New Roman" w:cs="Times New Roman"/>
          <w:bCs/>
          <w:sz w:val="28"/>
          <w:szCs w:val="28"/>
        </w:rPr>
        <w:t>партамента образования и молодежной политики</w:t>
      </w:r>
      <w:r w:rsidRPr="00B810AE">
        <w:rPr>
          <w:rFonts w:ascii="Times New Roman" w:eastAsia="Times New Roman" w:hAnsi="Times New Roman" w:cs="Times New Roman"/>
          <w:bCs/>
          <w:sz w:val="28"/>
          <w:szCs w:val="28"/>
        </w:rPr>
        <w:br/>
        <w:t>Ханты-Мансийского автономного округа – Югры, Департамента физической культуры и спорта Ханты-Мансийского автономного округа – Югры, Федерального государственного бюджетного образовательного учреждения высшего образования «Югорский государственный университет», Бюджетного учреждения высшего образования Ханты-Мансийского автономного округа – Югры «</w:t>
      </w:r>
      <w:proofErr w:type="spellStart"/>
      <w:r w:rsidRPr="00B810AE">
        <w:rPr>
          <w:rFonts w:ascii="Times New Roman" w:eastAsia="Times New Roman" w:hAnsi="Times New Roman" w:cs="Times New Roman"/>
          <w:bCs/>
          <w:sz w:val="28"/>
          <w:szCs w:val="28"/>
        </w:rPr>
        <w:t>Сургутский</w:t>
      </w:r>
      <w:proofErr w:type="spellEnd"/>
      <w:r w:rsidRPr="00B810A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государственный университет», центров выявления и</w:t>
      </w:r>
      <w:proofErr w:type="gramEnd"/>
      <w:r w:rsidRPr="00B81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810AE">
        <w:rPr>
          <w:rFonts w:ascii="Times New Roman" w:eastAsia="Times New Roman" w:hAnsi="Times New Roman" w:cs="Times New Roman"/>
          <w:bCs/>
          <w:sz w:val="28"/>
          <w:szCs w:val="28"/>
        </w:rPr>
        <w:t>поддержки одаренных детей в области спорта, образовательных центров поддержки одаренных детей, работающих в сфере спорта, инновационных центров тестирования, Совета директоров училищ олимпийского резерва Российской Федерации, заслуженные работники сфер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культуры и спорта, работники профессионального образования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в области физической культуры и спорта, научные работники, победители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и лауреаты профессиональных конкурсов, иные представители профессионально-педагогического и физкультурно-спортивного сообщества Российской Федерации.</w:t>
      </w:r>
      <w:proofErr w:type="gramEnd"/>
    </w:p>
    <w:p w:rsidR="00AB0565" w:rsidRPr="00B810AE" w:rsidRDefault="00AB0565" w:rsidP="00AB056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в качестве члена Экспертного совета необходимо направить заявку (приложение 1) на </w:t>
      </w:r>
      <w:r w:rsidRPr="00B810AE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810A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3" w:history="1">
        <w:r w:rsidRPr="00B810AE">
          <w:rPr>
            <w:rFonts w:ascii="Times New Roman" w:eastAsia="Times New Roman" w:hAnsi="Times New Roman" w:cs="Times New Roman"/>
            <w:sz w:val="28"/>
            <w:szCs w:val="28"/>
          </w:rPr>
          <w:t>vodvos@ugrakor.ru</w:t>
        </w:r>
      </w:hyperlink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 xml:space="preserve">с темой письма: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Конкурс_эксперт_ФИО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Конкурс_эксперт_Иванов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Иван Иванович) до 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28 февраля 2025 года.</w:t>
      </w:r>
    </w:p>
    <w:p w:rsidR="00AB0565" w:rsidRPr="00B810AE" w:rsidRDefault="00AB0565" w:rsidP="00AB0565">
      <w:pPr>
        <w:widowControl w:val="0"/>
        <w:tabs>
          <w:tab w:val="left" w:pos="993"/>
        </w:tabs>
        <w:autoSpaceDE w:val="0"/>
        <w:autoSpaceDN w:val="0"/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Члены Экспертного совета по результатам работы отмечаются благодарственными письмами за экспертную деятельность в рамках Конкурса. Претенденту на членство в Экспертном совете Конкурса в течение трех рабочих дней со дня окончания приема заявок высылается уведомление,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что является подтверждением приглашения на Конкурс.</w:t>
      </w:r>
    </w:p>
    <w:p w:rsidR="00AB0565" w:rsidRPr="00B810AE" w:rsidRDefault="00AB0565" w:rsidP="00AB0565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297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Организация Конкурса</w:t>
      </w:r>
    </w:p>
    <w:p w:rsidR="00AB0565" w:rsidRPr="00B810AE" w:rsidRDefault="00AB0565" w:rsidP="00AB0565">
      <w:pPr>
        <w:tabs>
          <w:tab w:val="left" w:pos="2977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565" w:rsidRPr="00B810AE" w:rsidRDefault="00AB0565" w:rsidP="00AB056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Конкурс проводится в два этапа:</w:t>
      </w:r>
    </w:p>
    <w:p w:rsidR="00AB0565" w:rsidRPr="00B810AE" w:rsidRDefault="00AB0565" w:rsidP="00AB056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 xml:space="preserve">Отборочный этап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>проводится в заочной форме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 xml:space="preserve"> с 11 февраля 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br/>
        <w:t>по 30 апреля 2025 года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и состоит из двух туров.</w:t>
      </w:r>
    </w:p>
    <w:p w:rsidR="00AB0565" w:rsidRPr="00B810AE" w:rsidRDefault="00AB0565" w:rsidP="00AB0565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первом туре Отборочного этапа участникам необходимо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</w:r>
      <w:r w:rsidRPr="00B810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срок 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28 февраля 2025 года (включительно)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заявку (приложение 2) для участия в Конкурсе на </w:t>
      </w:r>
      <w:r w:rsidRPr="00B810AE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810A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4" w:history="1">
        <w:r w:rsidRPr="00B810AE">
          <w:rPr>
            <w:rFonts w:ascii="Times New Roman" w:eastAsia="Times New Roman" w:hAnsi="Times New Roman" w:cs="Times New Roman"/>
            <w:sz w:val="28"/>
            <w:szCs w:val="28"/>
          </w:rPr>
          <w:t>vodvos@ugrakor.ru</w:t>
        </w:r>
      </w:hyperlink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с темой письма: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Конкурс_выбранное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направление_ФИО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(например,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Конкурс_Медико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-биологическое сопровождение одаренных детей в области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спорта_Иванов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Иван Иванович), согласие участника на обработку персональных данных (приложение 2).</w:t>
      </w:r>
    </w:p>
    <w:p w:rsidR="00AB0565" w:rsidRPr="00B810AE" w:rsidRDefault="00AB0565" w:rsidP="00AB0565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По завершению сбора заявок Оргкомитет Конкурса формирует списочный состав участников Конкурса в течение трех рабочих дней.</w:t>
      </w:r>
    </w:p>
    <w:p w:rsidR="00AB0565" w:rsidRPr="00B810AE" w:rsidRDefault="00AB0565" w:rsidP="00AB0565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во втором туре Отборочного этапа участникам необходимо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 xml:space="preserve">в срок 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до 30 апреля 2025 года (включительно)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направить статьи на </w:t>
      </w:r>
      <w:r w:rsidRPr="00B810AE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810A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Pr="00B810AE">
          <w:rPr>
            <w:rFonts w:ascii="Times New Roman" w:eastAsia="Times New Roman" w:hAnsi="Times New Roman" w:cs="Times New Roman"/>
            <w:sz w:val="28"/>
            <w:szCs w:val="28"/>
          </w:rPr>
          <w:t>vodvos@ugrakor.ru</w:t>
        </w:r>
      </w:hyperlink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с темой письма: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Конкурс_выбранное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направление_ФИО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Конкурс_Медико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-биологическое сопровождение одаренных детей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 xml:space="preserve">в области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спорта_Иванов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Иван Иванович).</w:t>
      </w: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По итогам второго тура, Оргкомитет Конкурса в течение десяти рабочих дней формирует списочный состав участников 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Финального этапа.</w:t>
      </w:r>
    </w:p>
    <w:p w:rsidR="00AB0565" w:rsidRPr="00B810AE" w:rsidRDefault="00AB0565" w:rsidP="00AB056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Финальный этап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состоит из двух туров, проводится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 xml:space="preserve"> с 28 по 30 мая 2025 года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и включает в себя подготовку участниками доклада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и презентационного материала.</w:t>
      </w:r>
    </w:p>
    <w:p w:rsidR="00AB0565" w:rsidRPr="00B810AE" w:rsidRDefault="00AB0565" w:rsidP="00AB0565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В первом туре участники, прошедшие отборочный этап не позднее,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 xml:space="preserve"> чем за три дня до начала Конференции должны направить презентационные материалы на e-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6" w:history="1">
        <w:r w:rsidRPr="00B810AE">
          <w:rPr>
            <w:rFonts w:ascii="Times New Roman" w:eastAsia="Times New Roman" w:hAnsi="Times New Roman" w:cs="Times New Roman"/>
            <w:sz w:val="28"/>
            <w:szCs w:val="28"/>
          </w:rPr>
          <w:t>vodvos@ugrakor.ru</w:t>
        </w:r>
      </w:hyperlink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, с темой письма: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Конкурс_выбранное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направление_ФИО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Конкурс_Медико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-биологическое сопровождение одаренных детей в области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спорта_Иванов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Иван Иванович).</w:t>
      </w:r>
    </w:p>
    <w:p w:rsidR="00AB0565" w:rsidRPr="00B810AE" w:rsidRDefault="00AB0565" w:rsidP="00AB0565">
      <w:pPr>
        <w:widowControl w:val="0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Во втором туре участникам предстоит выступление на Конференциях, которые состоятся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 xml:space="preserve"> 28 и 29 мая 2025 года.</w:t>
      </w:r>
    </w:p>
    <w:p w:rsidR="00AB0565" w:rsidRPr="00B810AE" w:rsidRDefault="00AB0565" w:rsidP="00AB0565">
      <w:pPr>
        <w:widowControl w:val="0"/>
        <w:tabs>
          <w:tab w:val="left" w:pos="84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</w:t>
      </w:r>
      <w:r w:rsidRPr="00B810A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810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участия </w:t>
      </w:r>
      <w:proofErr w:type="gramStart"/>
      <w:r w:rsidRPr="00B810A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B810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конференций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B0565" w:rsidRPr="00B810AE" w:rsidRDefault="00AB0565" w:rsidP="00AB0565">
      <w:pPr>
        <w:widowControl w:val="0"/>
        <w:numPr>
          <w:ilvl w:val="0"/>
          <w:numId w:val="8"/>
        </w:numPr>
        <w:tabs>
          <w:tab w:val="left" w:pos="8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очный формат</w:t>
      </w:r>
      <w:r w:rsidRPr="00B810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доклады с презентационным материалом состоится 28 мая 2025 года на базе Колледжа;</w:t>
      </w:r>
    </w:p>
    <w:p w:rsidR="00AB0565" w:rsidRPr="00B810AE" w:rsidRDefault="00AB0565" w:rsidP="00AB0565">
      <w:pPr>
        <w:widowControl w:val="0"/>
        <w:numPr>
          <w:ilvl w:val="0"/>
          <w:numId w:val="8"/>
        </w:numPr>
        <w:tabs>
          <w:tab w:val="left" w:pos="8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онлайн формат</w:t>
      </w:r>
      <w:r w:rsidRPr="00B810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выступления участников на онлайн-платформе Яндекс Телемост состоится 29 мая 2025 года на базе Университета;</w:t>
      </w:r>
    </w:p>
    <w:p w:rsidR="00AB0565" w:rsidRPr="00B810AE" w:rsidRDefault="00AB0565" w:rsidP="00AB0565">
      <w:pPr>
        <w:widowControl w:val="0"/>
        <w:numPr>
          <w:ilvl w:val="0"/>
          <w:numId w:val="8"/>
        </w:numPr>
        <w:tabs>
          <w:tab w:val="left" w:pos="84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заочный</w:t>
      </w:r>
      <w:proofErr w:type="gramEnd"/>
      <w:r w:rsidRPr="00B810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публикация статьи в сборнике.</w:t>
      </w:r>
    </w:p>
    <w:p w:rsidR="00AB0565" w:rsidRPr="00B810AE" w:rsidRDefault="00AB0565" w:rsidP="00AB0565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Во время участия в Конференциях Экспертный совет оценивает выступление участников и их научно-исследовательские работы согласно критериям (приложение 3).</w:t>
      </w: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10AE">
        <w:rPr>
          <w:rFonts w:ascii="Times New Roman" w:eastAsia="Times New Roman" w:hAnsi="Times New Roman" w:cs="Times New Roman"/>
          <w:sz w:val="28"/>
          <w:szCs w:val="24"/>
        </w:rPr>
        <w:t>По итогам Финального этапа подводятся итоги Конкурса, формируется ранжированный список участников по каждому направлению.</w:t>
      </w: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4"/>
        </w:rPr>
        <w:t xml:space="preserve">Награждение участников и победителей конкурса состоится </w:t>
      </w:r>
      <w:r w:rsidRPr="00B810AE">
        <w:rPr>
          <w:rFonts w:ascii="Times New Roman" w:eastAsia="Times New Roman" w:hAnsi="Times New Roman" w:cs="Times New Roman"/>
          <w:b/>
          <w:sz w:val="28"/>
          <w:szCs w:val="24"/>
        </w:rPr>
        <w:t>30 мая 2025 года</w:t>
      </w:r>
      <w:r w:rsidRPr="00B810AE">
        <w:rPr>
          <w:rFonts w:ascii="Times New Roman" w:eastAsia="Times New Roman" w:hAnsi="Times New Roman" w:cs="Times New Roman"/>
          <w:sz w:val="28"/>
          <w:szCs w:val="24"/>
        </w:rPr>
        <w:t xml:space="preserve"> в очно-заочном формате на базе Колледжа.</w:t>
      </w:r>
    </w:p>
    <w:p w:rsidR="00AB0565" w:rsidRPr="00B810AE" w:rsidRDefault="00AB0565" w:rsidP="00AB056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По итогам Конкурса будет сформирован электронный сборник научных материалов, в который войдут статьи, прошедшие конкурсный отбор.</w:t>
      </w:r>
    </w:p>
    <w:p w:rsidR="00AB0565" w:rsidRPr="00B810AE" w:rsidRDefault="00AB0565" w:rsidP="00AB0565">
      <w:pPr>
        <w:widowControl w:val="0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 и условия участия</w:t>
      </w:r>
    </w:p>
    <w:p w:rsidR="00AB0565" w:rsidRPr="00B810AE" w:rsidRDefault="00AB0565" w:rsidP="00AB056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before="240"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lastRenderedPageBreak/>
        <w:t>4.1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ab/>
        <w:t>Участниками Конкурса могут быть:</w:t>
      </w:r>
    </w:p>
    <w:p w:rsidR="00AB0565" w:rsidRPr="00B810AE" w:rsidRDefault="00AB0565" w:rsidP="00AB0565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студенты 1-4 курсов образовательных учреждений среднего профессионального образования в области физической культуры и спорта;</w:t>
      </w:r>
    </w:p>
    <w:p w:rsidR="00AB0565" w:rsidRPr="00B810AE" w:rsidRDefault="00AB0565" w:rsidP="00AB0565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студенты высших учебных заведений, обучающиеся по направлениям подготовки УГС 49.00.00 Физическая культура и спорт;</w:t>
      </w:r>
    </w:p>
    <w:p w:rsidR="00AB0565" w:rsidRPr="00B810AE" w:rsidRDefault="00AB0565" w:rsidP="00AB056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Количество авторов научной работы не может быть более двух человек, дополнительно указывается научный руководитель.</w:t>
      </w:r>
    </w:p>
    <w:p w:rsidR="00AB0565" w:rsidRPr="00B810AE" w:rsidRDefault="00AB0565" w:rsidP="00AB0565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 конкурсных работ и порядок определения победителей Конкурса</w:t>
      </w:r>
    </w:p>
    <w:p w:rsidR="00AB0565" w:rsidRPr="00B810AE" w:rsidRDefault="00AB0565" w:rsidP="00AB0565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565" w:rsidRPr="00B810AE" w:rsidRDefault="00AB0565" w:rsidP="00AB0565">
      <w:pPr>
        <w:widowControl w:val="0"/>
        <w:numPr>
          <w:ilvl w:val="1"/>
          <w:numId w:val="1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Формой научной, научно-исследовательской работы для Конкурса является статья. Оформление печатных работ должно соответствовать требованиям стандарта (приложение 3).</w:t>
      </w:r>
    </w:p>
    <w:p w:rsidR="00AB0565" w:rsidRPr="00B810AE" w:rsidRDefault="00AB0565" w:rsidP="00AB0565">
      <w:pPr>
        <w:widowControl w:val="0"/>
        <w:numPr>
          <w:ilvl w:val="1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Оценка научных работ осуществляется по следующим критериям:</w:t>
      </w:r>
    </w:p>
    <w:p w:rsidR="00AB0565" w:rsidRPr="00B810AE" w:rsidRDefault="00AB0565" w:rsidP="00AB0565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полнота информации по теме;</w:t>
      </w:r>
    </w:p>
    <w:p w:rsidR="00AB0565" w:rsidRPr="00B810AE" w:rsidRDefault="00AB0565" w:rsidP="00AB0565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актуальность исследования;</w:t>
      </w:r>
    </w:p>
    <w:p w:rsidR="00AB0565" w:rsidRPr="00B810AE" w:rsidRDefault="00AB0565" w:rsidP="00AB0565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доступность изложения;</w:t>
      </w:r>
    </w:p>
    <w:p w:rsidR="00AB0565" w:rsidRPr="00B810AE" w:rsidRDefault="00AB0565" w:rsidP="00AB0565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культура презентации (наглядность);</w:t>
      </w:r>
    </w:p>
    <w:p w:rsidR="00AB0565" w:rsidRPr="00B810AE" w:rsidRDefault="00AB0565" w:rsidP="00AB0565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культура устной и письменной речи: рассказ (не чтение);</w:t>
      </w:r>
    </w:p>
    <w:p w:rsidR="00AB0565" w:rsidRPr="00B810AE" w:rsidRDefault="00AB0565" w:rsidP="00AB0565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культура внешнего вида;</w:t>
      </w:r>
    </w:p>
    <w:p w:rsidR="00AB0565" w:rsidRPr="00B810AE" w:rsidRDefault="00AB0565" w:rsidP="00AB0565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практическая значимость работы;</w:t>
      </w:r>
    </w:p>
    <w:p w:rsidR="00AB0565" w:rsidRPr="00B810AE" w:rsidRDefault="00AB0565" w:rsidP="00AB0565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соблюдение регламента выступления не более – 10 мин. По теме работы в конце доклада участнику Конкурса могут быть заданы вопросы.</w:t>
      </w:r>
    </w:p>
    <w:p w:rsidR="00AB0565" w:rsidRPr="00B810AE" w:rsidRDefault="00AB0565" w:rsidP="00AB0565">
      <w:pPr>
        <w:widowControl w:val="0"/>
        <w:numPr>
          <w:ilvl w:val="1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Работы должны отражать знания по теме исследования, современном 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проблемы,</w:t>
      </w:r>
      <w:r w:rsidRPr="00B81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включать разработки по решению проблемы исследования, ее анализ и выводы. </w:t>
      </w:r>
    </w:p>
    <w:p w:rsidR="00AB0565" w:rsidRPr="00B810AE" w:rsidRDefault="00AB0565" w:rsidP="00AB0565">
      <w:pPr>
        <w:widowControl w:val="0"/>
        <w:numPr>
          <w:ilvl w:val="1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Научная работа должна содержать:</w:t>
      </w:r>
    </w:p>
    <w:p w:rsidR="00AB0565" w:rsidRPr="00B810AE" w:rsidRDefault="00AB0565" w:rsidP="00AB0565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B810AE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AB0565" w:rsidRPr="00B810AE" w:rsidRDefault="00AB0565" w:rsidP="00AB0565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инициалы и фамилию автора и соавтора – научного руководителя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(при наличии), его ученую степень, звание и должность;</w:t>
      </w:r>
    </w:p>
    <w:p w:rsidR="00AB0565" w:rsidRPr="00B810AE" w:rsidRDefault="00AB0565" w:rsidP="00AB0565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</w:rPr>
        <w:t>атьи (материала);</w:t>
      </w:r>
    </w:p>
    <w:p w:rsidR="00AB0565" w:rsidRPr="00B810AE" w:rsidRDefault="00AB0565" w:rsidP="00AB0565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список литературы.</w:t>
      </w:r>
    </w:p>
    <w:p w:rsidR="00AB0565" w:rsidRPr="00B810AE" w:rsidRDefault="00AB0565" w:rsidP="00AB0565">
      <w:pPr>
        <w:widowControl w:val="0"/>
        <w:numPr>
          <w:ilvl w:val="1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Пример оформления статьи представлен в приложении 5.</w:t>
      </w:r>
    </w:p>
    <w:p w:rsidR="00AB0565" w:rsidRPr="00B810AE" w:rsidRDefault="00AB0565" w:rsidP="00AB0565">
      <w:pPr>
        <w:widowControl w:val="0"/>
        <w:numPr>
          <w:ilvl w:val="1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В выступлении участника должны найти отражение:</w:t>
      </w:r>
    </w:p>
    <w:p w:rsidR="00AB0565" w:rsidRPr="00B810AE" w:rsidRDefault="00AB0565" w:rsidP="00AB0565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проблема, ее актуальность, цель и задачи исследования (проекта), гипотеза (если выполнялась исследовательская работа или исследовательский проект) или описание предполагаемого продукта (если разрабатывался прикладной, информационный или иной проект);</w:t>
      </w:r>
    </w:p>
    <w:p w:rsidR="00AB0565" w:rsidRPr="00B810AE" w:rsidRDefault="00AB0565" w:rsidP="00AB0565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методы исследования (в тех случаях, если проводилось исследование);</w:t>
      </w:r>
    </w:p>
    <w:p w:rsidR="00AB0565" w:rsidRPr="00B810AE" w:rsidRDefault="00AB0565" w:rsidP="00AB0565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основные этапы исследования или работы над проектом;</w:t>
      </w:r>
    </w:p>
    <w:p w:rsidR="00AB0565" w:rsidRPr="00B810AE" w:rsidRDefault="00AB0565" w:rsidP="00AB0565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результаты исследования или продукт проектной деятельности;</w:t>
      </w:r>
    </w:p>
    <w:p w:rsidR="00AB0565" w:rsidRPr="00B810AE" w:rsidRDefault="00AB0565" w:rsidP="00AB0565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и практическая значимость исследования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или разработанного (реализованного) проекта.</w:t>
      </w:r>
    </w:p>
    <w:p w:rsidR="00AB0565" w:rsidRPr="00B810AE" w:rsidRDefault="00AB0565" w:rsidP="00AB0565">
      <w:pPr>
        <w:widowControl w:val="0"/>
        <w:numPr>
          <w:ilvl w:val="1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Представление научной работы должно сопровождаться демонстрацией различных изображений, фотографий, схем, оформленных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в виде электронной презентации.</w:t>
      </w:r>
    </w:p>
    <w:p w:rsidR="00AB0565" w:rsidRPr="00B810AE" w:rsidRDefault="00AB0565" w:rsidP="00AB0565">
      <w:pPr>
        <w:widowControl w:val="0"/>
        <w:numPr>
          <w:ilvl w:val="1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Научные работы должны пройти проверку на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антиплагиат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>. Проверка подтверждает ценность работы для науки, исключает использование автором чужих идей, сводит к минимуму случаи некорректного заимствования. Оригинальность научной статьи должна быть не менее 55 %, проверяется по приложенному участником сертификату.</w:t>
      </w:r>
    </w:p>
    <w:p w:rsidR="00AB0565" w:rsidRPr="00B810AE" w:rsidRDefault="00AB0565" w:rsidP="00AB0565">
      <w:pPr>
        <w:widowControl w:val="0"/>
        <w:numPr>
          <w:ilvl w:val="1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Во время участия в Конференциях Экспертный совет оценивает выступление участников и их научно-исследовательские работы согласно критериям (приложение 4).</w:t>
      </w:r>
    </w:p>
    <w:p w:rsidR="00AB0565" w:rsidRPr="00B810AE" w:rsidRDefault="00AB0565" w:rsidP="00AB0565">
      <w:pPr>
        <w:widowControl w:val="0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По результатам рецензирования Экспертный совет определяет лучшие работы.</w:t>
      </w:r>
    </w:p>
    <w:p w:rsidR="00AB0565" w:rsidRPr="00B810AE" w:rsidRDefault="00AB0565" w:rsidP="00AB0565">
      <w:pPr>
        <w:widowControl w:val="0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Все участники Конкурса и работники, подготовившие участников, получат электронные сертификаты, победители и лауреаты – дипломы первой, второй и третьей степени, а также ценные призы. Наградные документы будут направлены электронной почтой на адреса, указанные в заявках.</w:t>
      </w:r>
    </w:p>
    <w:p w:rsidR="00AB0565" w:rsidRPr="00B810AE" w:rsidRDefault="00AB0565" w:rsidP="00AB0565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B810AE">
        <w:rPr>
          <w:rFonts w:ascii="Times New Roman" w:eastAsia="Times New Roman" w:hAnsi="Times New Roman" w:cs="Times New Roman"/>
          <w:sz w:val="28"/>
          <w:szCs w:val="24"/>
        </w:rPr>
        <w:t xml:space="preserve">Информация об участии в Конкурсе, а также протоколы Конкурса и итоги будут размещены на сайте организатора </w:t>
      </w:r>
      <w:hyperlink r:id="rId17" w:history="1">
        <w:r w:rsidRPr="00B810A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https://www.ugrakor.ru/</w:t>
        </w:r>
      </w:hyperlink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</w:r>
      <w:r w:rsidRPr="00B810AE">
        <w:rPr>
          <w:rFonts w:ascii="Times New Roman" w:eastAsia="Times New Roman" w:hAnsi="Times New Roman" w:cs="Times New Roman"/>
          <w:sz w:val="28"/>
          <w:szCs w:val="24"/>
        </w:rPr>
        <w:t xml:space="preserve">в разделе отдел выявления и поддержки одаренных детей в области спорта, </w:t>
      </w:r>
      <w:r w:rsidRPr="00B810AE">
        <w:rPr>
          <w:rFonts w:ascii="Times New Roman" w:eastAsia="Times New Roman" w:hAnsi="Times New Roman" w:cs="Times New Roman"/>
          <w:sz w:val="28"/>
          <w:szCs w:val="24"/>
        </w:rPr>
        <w:br/>
        <w:t>во вкладке Всероссийский конкурс научных работ среди обучающихся учреждений среднего профессионального и высшего образования «Современные аспекты физического воспитания и спорта различных возрастных групп.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4"/>
        </w:rPr>
        <w:t xml:space="preserve"> Выявление и поддержка одаренных детей в области спорта».</w:t>
      </w:r>
    </w:p>
    <w:p w:rsidR="00AB0565" w:rsidRPr="00B810AE" w:rsidRDefault="00AB0565" w:rsidP="00AB0565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10AE">
        <w:rPr>
          <w:rFonts w:ascii="Times New Roman" w:eastAsia="Times New Roman" w:hAnsi="Times New Roman" w:cs="Times New Roman"/>
          <w:sz w:val="28"/>
          <w:szCs w:val="24"/>
        </w:rPr>
        <w:t>Контактные лица и телефоны:</w:t>
      </w: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10AE">
        <w:rPr>
          <w:rFonts w:ascii="Times New Roman" w:eastAsia="Times New Roman" w:hAnsi="Times New Roman" w:cs="Times New Roman"/>
          <w:sz w:val="28"/>
          <w:szCs w:val="24"/>
        </w:rPr>
        <w:t xml:space="preserve">Макаров Павел Викторович, аналитик отдела выявления и поддержки одаренных детей в области спорта, тел: +7 (952) 713-76-60, </w:t>
      </w:r>
      <w:r w:rsidRPr="00B810AE">
        <w:rPr>
          <w:rFonts w:ascii="Times New Roman" w:eastAsia="Times New Roman" w:hAnsi="Times New Roman" w:cs="Times New Roman"/>
          <w:sz w:val="28"/>
          <w:szCs w:val="24"/>
        </w:rPr>
        <w:br/>
      </w:r>
      <w:r w:rsidRPr="00B810AE">
        <w:rPr>
          <w:rFonts w:ascii="Times New Roman" w:eastAsia="Times New Roman" w:hAnsi="Times New Roman" w:cs="Times New Roman"/>
          <w:sz w:val="28"/>
          <w:szCs w:val="24"/>
          <w:lang w:val="en-US"/>
        </w:rPr>
        <w:t>email</w:t>
      </w:r>
      <w:r w:rsidRPr="00B810AE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hyperlink r:id="rId18" w:history="1">
        <w:r w:rsidRPr="00B810A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makarov-pv@</w:t>
        </w:r>
        <w:r w:rsidRPr="00B810A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/>
          </w:rPr>
          <w:t>ugrakor</w:t>
        </w:r>
        <w:r w:rsidRPr="00B810A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.</w:t>
        </w:r>
        <w:proofErr w:type="spellStart"/>
        <w:r w:rsidRPr="00B810A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/>
          </w:rPr>
          <w:t>ru</w:t>
        </w:r>
        <w:proofErr w:type="spellEnd"/>
      </w:hyperlink>
      <w:r w:rsidRPr="00B810A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B0565" w:rsidRPr="00B810AE" w:rsidRDefault="00AB0565" w:rsidP="00AB0565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565" w:rsidRPr="00B810AE" w:rsidRDefault="00AB0565" w:rsidP="00AB0565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Нормативное обеспечение</w:t>
      </w:r>
    </w:p>
    <w:p w:rsidR="00AB0565" w:rsidRPr="00B810AE" w:rsidRDefault="00AB0565" w:rsidP="00AB0565">
      <w:pPr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«О физической культуре и спорте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в Российской Федерации» от 04 декабря 2007 года № 329-ФЗ;</w:t>
      </w:r>
    </w:p>
    <w:p w:rsidR="00AB0565" w:rsidRPr="00B810AE" w:rsidRDefault="00AB0565" w:rsidP="00AB0565">
      <w:pPr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от 29 декабря 2012 года № 273-ФЗ;</w:t>
      </w:r>
    </w:p>
    <w:p w:rsidR="00AB0565" w:rsidRPr="00B810AE" w:rsidRDefault="00AB0565" w:rsidP="00AB0565">
      <w:pPr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Приоритетный национальный проект «Образование», утвержденным президиумом Совета при Президенте РФ по стратегическому развитию и национальным проектам (протокол от 24 декабря 2018 года № 16);</w:t>
      </w:r>
    </w:p>
    <w:p w:rsidR="00AB0565" w:rsidRPr="00B810AE" w:rsidRDefault="00AB0565" w:rsidP="00AB0565">
      <w:pPr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Правительства Ханты-Мансийского автономного округа – Югры от 24 декабря 2021 года № 725-рп «О Концепции развития физической культуры и спорта 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автономном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округе – Югре на период до 2030 года»;</w:t>
      </w:r>
    </w:p>
    <w:p w:rsidR="00AB0565" w:rsidRPr="00B810AE" w:rsidRDefault="00AB0565" w:rsidP="00AB0565">
      <w:pPr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Правительства Ханты-Мансийского автономного округа – Югры от 25 октября 2018 года № 564-рп «О 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</w:rPr>
        <w:t>соглашении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</w:r>
      <w:r w:rsidRPr="00B810AE">
        <w:rPr>
          <w:rFonts w:ascii="Times New Roman" w:eastAsia="Times New Roman" w:hAnsi="Times New Roman" w:cs="Times New Roman"/>
          <w:sz w:val="28"/>
          <w:szCs w:val="28"/>
        </w:rPr>
        <w:lastRenderedPageBreak/>
        <w:t>о сотрудничестве между Правительством Ханты-Мансийского автономного округа – Югры и Образовательным фондом «Талант и успех»;</w:t>
      </w:r>
    </w:p>
    <w:p w:rsidR="00AB0565" w:rsidRPr="00B810AE" w:rsidRDefault="00AB0565" w:rsidP="00AB0565">
      <w:pPr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Приказ Департамента физической культуры и спорта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 xml:space="preserve">Ханты-Мансийского автономного округа – Югры «Об обеспечении исполнения Плана мероприятий по реализации Концепции развития физической культуры и спорта 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автономном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округе – Югре на период до 2030 года» от 15 февраля 2022 года № 65.</w:t>
      </w:r>
    </w:p>
    <w:p w:rsidR="00AB0565" w:rsidRPr="00B810AE" w:rsidRDefault="00AB0565" w:rsidP="00AB056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565" w:rsidRPr="00B810AE" w:rsidRDefault="00AB0565" w:rsidP="00AB0565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before="240"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7. Финансирование</w:t>
      </w:r>
    </w:p>
    <w:p w:rsidR="00AB0565" w:rsidRPr="00B810AE" w:rsidRDefault="00AB0565" w:rsidP="00AB0565">
      <w:pPr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Расходы по проведению Конкурса несет Колледж согласно утвержденной приказом сметы расходов.</w:t>
      </w:r>
    </w:p>
    <w:p w:rsidR="00AB0565" w:rsidRPr="00B810AE" w:rsidRDefault="00AB0565" w:rsidP="00AB0565">
      <w:pPr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B0565" w:rsidRPr="00B810AE" w:rsidSect="00570FAF">
          <w:footerReference w:type="default" r:id="rId19"/>
          <w:footerReference w:type="first" r:id="rId20"/>
          <w:pgSz w:w="11906" w:h="16838"/>
          <w:pgMar w:top="851" w:right="849" w:bottom="709" w:left="1559" w:header="709" w:footer="952" w:gutter="0"/>
          <w:pgNumType w:start="1"/>
          <w:cols w:space="708"/>
          <w:titlePg/>
          <w:docGrid w:linePitch="360"/>
        </w:sect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Расходы по командированию участников Конкурса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 xml:space="preserve">(проезд к месту проведения финального этапа Конкурса и обратно, суточные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в пути, обеспечение комплексной безопасности) несут командирующие организации, законные представители и сами участники в соответствии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>с требованиями и нормами, установленными действующим законодательством.</w:t>
      </w:r>
    </w:p>
    <w:p w:rsidR="00AB0565" w:rsidRPr="00B810AE" w:rsidRDefault="00AB0565" w:rsidP="00AB056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Заявка на участие в работе Экспертного совета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Всероссийского конкурса научных работ </w:t>
      </w:r>
      <w:r w:rsidRPr="00B810AE">
        <w:rPr>
          <w:rFonts w:ascii="Times New Roman" w:eastAsia="Times New Roman" w:hAnsi="Times New Roman" w:cs="Times New Roman"/>
          <w:b/>
          <w:bCs/>
          <w:sz w:val="28"/>
          <w:szCs w:val="24"/>
        </w:rPr>
        <w:t>среди обучающихся учреждений среднего профессионального и высшего образования «Современные аспекты физического воспитания и спорта различных возрастных групп. Выявление и поддержка одаренных детей в области спорта»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644"/>
        <w:gridCol w:w="4931"/>
      </w:tblGrid>
      <w:tr w:rsidR="00AB0565" w:rsidRPr="00B810AE" w:rsidTr="00B31C20">
        <w:tc>
          <w:tcPr>
            <w:tcW w:w="4644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ФИО полностью</w:t>
            </w:r>
          </w:p>
        </w:tc>
        <w:tc>
          <w:tcPr>
            <w:tcW w:w="4931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c>
          <w:tcPr>
            <w:tcW w:w="4644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Должность, стаж</w:t>
            </w:r>
          </w:p>
        </w:tc>
        <w:tc>
          <w:tcPr>
            <w:tcW w:w="4931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c>
          <w:tcPr>
            <w:tcW w:w="4644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Ученая степень, почетные звания, награды</w:t>
            </w:r>
          </w:p>
        </w:tc>
        <w:tc>
          <w:tcPr>
            <w:tcW w:w="4931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c>
          <w:tcPr>
            <w:tcW w:w="4644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Направление Конкурса</w:t>
            </w:r>
          </w:p>
        </w:tc>
        <w:tc>
          <w:tcPr>
            <w:tcW w:w="4931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c>
          <w:tcPr>
            <w:tcW w:w="4644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4931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c>
          <w:tcPr>
            <w:tcW w:w="4644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Место работы (полное наименование)</w:t>
            </w:r>
          </w:p>
        </w:tc>
        <w:tc>
          <w:tcPr>
            <w:tcW w:w="4931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c>
          <w:tcPr>
            <w:tcW w:w="4644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Контактная информация</w:t>
            </w:r>
          </w:p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(телефон, e-</w:t>
            </w:r>
            <w:proofErr w:type="spellStart"/>
            <w:r w:rsidRPr="00B810AE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B810A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31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c>
          <w:tcPr>
            <w:tcW w:w="9575" w:type="dxa"/>
            <w:gridSpan w:val="2"/>
            <w:vAlign w:val="center"/>
          </w:tcPr>
          <w:p w:rsidR="00AB0565" w:rsidRPr="00B810AE" w:rsidRDefault="00AB0565" w:rsidP="00B31C20">
            <w:pPr>
              <w:tabs>
                <w:tab w:val="left" w:pos="709"/>
              </w:tabs>
              <w:suppressAutoHyphens/>
              <w:spacing w:line="276" w:lineRule="atLeast"/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proofErr w:type="gramStart"/>
            <w:r w:rsidRPr="00B810AE">
              <w:rPr>
                <w:rFonts w:ascii="Times New Roman" w:eastAsia="DejaVu Sans" w:hAnsi="Times New Roman"/>
                <w:sz w:val="28"/>
                <w:szCs w:val="28"/>
              </w:rPr>
              <w:t xml:space="preserve">Заполняя и отправляя настоящую заявку, я даю согласие на обработку персональных данных </w:t>
            </w:r>
            <w:r w:rsidRPr="00B810AE">
              <w:rPr>
                <w:rFonts w:ascii="Times New Roman" w:eastAsia="DejaVu Sans" w:hAnsi="Times New Roman"/>
                <w:sz w:val="28"/>
              </w:rPr>
              <w:t xml:space="preserve">в соответствии со статьей 9 </w:t>
            </w:r>
            <w:r w:rsidRPr="00B810AE">
              <w:rPr>
                <w:rFonts w:ascii="Times New Roman" w:eastAsia="DejaVu Sans" w:hAnsi="Times New Roman"/>
                <w:bCs/>
                <w:sz w:val="28"/>
              </w:rPr>
              <w:t xml:space="preserve">Федерального закона от 27 июля 2006 года № 152-ФЗ «О персональных данных» даю свое согласие автономному профессиональному образовательному учреждению «Югорский колледж-интернат олимпийского резерва», расположенного </w:t>
            </w:r>
            <w:r w:rsidRPr="00B810AE">
              <w:rPr>
                <w:rFonts w:ascii="Times New Roman" w:eastAsia="DejaVu Sans" w:hAnsi="Times New Roman"/>
                <w:bCs/>
                <w:sz w:val="28"/>
              </w:rPr>
              <w:br/>
              <w:t xml:space="preserve">по адресу Российская Федерация, Ханты-Мансийский автономный округ – Югра, </w:t>
            </w:r>
            <w:r w:rsidRPr="00B810AE">
              <w:rPr>
                <w:rFonts w:ascii="Times New Roman" w:eastAsia="DejaVu Sans" w:hAnsi="Times New Roman"/>
                <w:sz w:val="28"/>
              </w:rPr>
              <w:t>628011, Тюменская область, Ханты-Мансийский автономный округ – Югра, г. Ханты-Мансийск, ул. Студенческая, д</w:t>
            </w:r>
            <w:proofErr w:type="gramEnd"/>
            <w:r w:rsidRPr="00B810AE">
              <w:rPr>
                <w:rFonts w:ascii="Times New Roman" w:eastAsia="DejaVu Sans" w:hAnsi="Times New Roman"/>
                <w:sz w:val="28"/>
              </w:rPr>
              <w:t>.31</w:t>
            </w:r>
            <w:r w:rsidRPr="00B810AE">
              <w:rPr>
                <w:rFonts w:ascii="Times New Roman" w:eastAsia="DejaVu Sans" w:hAnsi="Times New Roman"/>
                <w:szCs w:val="16"/>
              </w:rPr>
              <w:t xml:space="preserve"> </w:t>
            </w:r>
            <w:r w:rsidRPr="00B810AE">
              <w:rPr>
                <w:rFonts w:ascii="Times New Roman" w:eastAsia="DejaVu Sans" w:hAnsi="Times New Roman"/>
                <w:sz w:val="28"/>
              </w:rPr>
              <w:t>на обработку вышеперечисленных персональных данных (дале</w:t>
            </w:r>
            <w:proofErr w:type="gramStart"/>
            <w:r w:rsidRPr="00B810AE">
              <w:rPr>
                <w:rFonts w:ascii="Times New Roman" w:eastAsia="DejaVu Sans" w:hAnsi="Times New Roman"/>
                <w:sz w:val="28"/>
              </w:rPr>
              <w:t>е-</w:t>
            </w:r>
            <w:proofErr w:type="gramEnd"/>
            <w:r w:rsidRPr="00B810AE">
              <w:rPr>
                <w:rFonts w:ascii="Times New Roman" w:eastAsia="DejaVu Sans" w:hAnsi="Times New Roman"/>
                <w:sz w:val="28"/>
              </w:rPr>
              <w:t xml:space="preserve"> </w:t>
            </w:r>
            <w:proofErr w:type="spellStart"/>
            <w:r w:rsidRPr="00B810AE">
              <w:rPr>
                <w:rFonts w:ascii="Times New Roman" w:eastAsia="DejaVu Sans" w:hAnsi="Times New Roman"/>
                <w:sz w:val="28"/>
              </w:rPr>
              <w:t>ПДн</w:t>
            </w:r>
            <w:proofErr w:type="spellEnd"/>
            <w:r w:rsidRPr="00B810AE">
              <w:rPr>
                <w:rFonts w:ascii="Times New Roman" w:eastAsia="DejaVu Sans" w:hAnsi="Times New Roman"/>
                <w:sz w:val="28"/>
              </w:rPr>
              <w:t xml:space="preserve">), то есть совершение следующих действий: сбор, систематизацию, накопление, хранение, уточнение, использование, обезличивание, блокирование, уничтожение </w:t>
            </w:r>
            <w:proofErr w:type="spellStart"/>
            <w:r w:rsidRPr="00B810AE">
              <w:rPr>
                <w:rFonts w:ascii="Times New Roman" w:eastAsia="DejaVu Sans" w:hAnsi="Times New Roman"/>
                <w:sz w:val="28"/>
              </w:rPr>
              <w:t>ПДн</w:t>
            </w:r>
            <w:proofErr w:type="spellEnd"/>
            <w:r w:rsidRPr="00B810AE">
              <w:rPr>
                <w:rFonts w:ascii="Times New Roman" w:eastAsia="DejaVu Sans" w:hAnsi="Times New Roman"/>
                <w:sz w:val="28"/>
              </w:rPr>
              <w:t xml:space="preserve"> для участия в работе Экспертного совета Всероссийского конкурса научных работ</w:t>
            </w:r>
            <w:r w:rsidRPr="00B810AE">
              <w:rPr>
                <w:rFonts w:ascii="Times New Roman" w:eastAsia="DejaVu Sans" w:hAnsi="Times New Roman"/>
                <w:sz w:val="28"/>
                <w:szCs w:val="28"/>
              </w:rPr>
              <w:t>.</w:t>
            </w:r>
          </w:p>
          <w:p w:rsidR="00AB0565" w:rsidRPr="00B810AE" w:rsidRDefault="00AB0565" w:rsidP="00B31C20">
            <w:pPr>
              <w:tabs>
                <w:tab w:val="left" w:pos="709"/>
              </w:tabs>
              <w:suppressAutoHyphens/>
              <w:spacing w:line="276" w:lineRule="atLeast"/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r w:rsidRPr="00B810AE">
              <w:rPr>
                <w:rFonts w:ascii="Times New Roman" w:eastAsia="DejaVu Sans" w:hAnsi="Times New Roman"/>
                <w:sz w:val="28"/>
                <w:szCs w:val="28"/>
              </w:rPr>
              <w:t xml:space="preserve">Данным заявлением разрешаю считать общедоступными, в том числе выставлять в сети Интернет, следующие персональные данные: фамилия, имя, ученую степень, почетные звания, награды наименование организации </w:t>
            </w:r>
            <w:r w:rsidRPr="00B810AE">
              <w:rPr>
                <w:rFonts w:ascii="Times New Roman" w:eastAsia="DejaVu Sans" w:hAnsi="Times New Roman"/>
                <w:sz w:val="28"/>
                <w:szCs w:val="28"/>
              </w:rPr>
              <w:br/>
              <w:t>и места работы.</w:t>
            </w:r>
          </w:p>
        </w:tc>
      </w:tr>
    </w:tbl>
    <w:p w:rsidR="00AB0565" w:rsidRPr="00B810AE" w:rsidRDefault="00AB0565" w:rsidP="00AB0565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Подпись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        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Расшифровка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                   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proofErr w:type="gramStart"/>
      <w:r w:rsidRPr="00B810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     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B0565" w:rsidRPr="00B810AE" w:rsidRDefault="00AB0565" w:rsidP="00AB0565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AB0565" w:rsidRPr="00B810AE" w:rsidSect="00570FAF">
          <w:pgSz w:w="11906" w:h="16838"/>
          <w:pgMar w:top="851" w:right="849" w:bottom="709" w:left="1559" w:header="709" w:footer="952" w:gutter="0"/>
          <w:pgNumType w:start="1"/>
          <w:cols w:space="708"/>
          <w:titlePg/>
          <w:docGrid w:linePitch="360"/>
        </w:sect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24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на участие 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во Всероссийском конкурсе научных работ </w:t>
      </w:r>
      <w:r w:rsidRPr="00B810AE">
        <w:rPr>
          <w:rFonts w:ascii="Times New Roman" w:eastAsia="Times New Roman" w:hAnsi="Times New Roman" w:cs="Times New Roman"/>
          <w:b/>
          <w:sz w:val="28"/>
          <w:szCs w:val="24"/>
        </w:rPr>
        <w:t xml:space="preserve">среди обучающихся учреждений среднего профессионального и высшего образования «Современные аспекты физического воспитания и спорта различных возрастных групп. Выявление и поддержка одаренных детей </w:t>
      </w:r>
      <w:r w:rsidRPr="00B810AE">
        <w:rPr>
          <w:rFonts w:ascii="Times New Roman" w:eastAsia="Times New Roman" w:hAnsi="Times New Roman" w:cs="Times New Roman"/>
          <w:b/>
          <w:sz w:val="28"/>
          <w:szCs w:val="24"/>
        </w:rPr>
        <w:br/>
        <w:t>в области спорта»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644"/>
        <w:gridCol w:w="4931"/>
      </w:tblGrid>
      <w:tr w:rsidR="00AB0565" w:rsidRPr="00B810AE" w:rsidTr="00B31C20">
        <w:tc>
          <w:tcPr>
            <w:tcW w:w="4644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ФИО участника полностью</w:t>
            </w:r>
          </w:p>
        </w:tc>
        <w:tc>
          <w:tcPr>
            <w:tcW w:w="4931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c>
          <w:tcPr>
            <w:tcW w:w="4644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Должность, ученая степень</w:t>
            </w:r>
          </w:p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(представители профессионально-педагогического и физкультурно-спортивного сообщества Российской Федерации)</w:t>
            </w:r>
          </w:p>
        </w:tc>
        <w:tc>
          <w:tcPr>
            <w:tcW w:w="4931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c>
          <w:tcPr>
            <w:tcW w:w="4644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ФИО научного руководителя (при наличии)</w:t>
            </w:r>
          </w:p>
        </w:tc>
        <w:tc>
          <w:tcPr>
            <w:tcW w:w="4931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c>
          <w:tcPr>
            <w:tcW w:w="4644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 xml:space="preserve">Почтовый адрес участника с указанием индекса </w:t>
            </w:r>
          </w:p>
        </w:tc>
        <w:tc>
          <w:tcPr>
            <w:tcW w:w="4931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c>
          <w:tcPr>
            <w:tcW w:w="4644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31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c>
          <w:tcPr>
            <w:tcW w:w="4644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Адрес и телефон образовательной организации или места работы</w:t>
            </w:r>
          </w:p>
        </w:tc>
        <w:tc>
          <w:tcPr>
            <w:tcW w:w="4931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c>
          <w:tcPr>
            <w:tcW w:w="4644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Телефон и e-</w:t>
            </w:r>
            <w:proofErr w:type="spellStart"/>
            <w:r w:rsidRPr="00B810AE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B810AE">
              <w:rPr>
                <w:rFonts w:ascii="Times New Roman" w:hAnsi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931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c>
          <w:tcPr>
            <w:tcW w:w="4644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Направление Конкурса</w:t>
            </w:r>
          </w:p>
        </w:tc>
        <w:tc>
          <w:tcPr>
            <w:tcW w:w="4931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c>
          <w:tcPr>
            <w:tcW w:w="4644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931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c>
          <w:tcPr>
            <w:tcW w:w="9575" w:type="dxa"/>
            <w:gridSpan w:val="2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10AE">
              <w:rPr>
                <w:rFonts w:ascii="Times New Roman" w:hAnsi="Times New Roman"/>
                <w:sz w:val="28"/>
                <w:szCs w:val="28"/>
              </w:rPr>
              <w:t xml:space="preserve">Заполняя и отправляя настоящую заявку, я даю согласие на обработку персональных данных </w:t>
            </w:r>
            <w:r w:rsidRPr="00B810AE">
              <w:rPr>
                <w:rFonts w:ascii="Times New Roman" w:hAnsi="Times New Roman"/>
                <w:sz w:val="28"/>
              </w:rPr>
              <w:t>в соответствии со статьей 9</w:t>
            </w:r>
            <w:r w:rsidRPr="00B810A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810AE">
              <w:rPr>
                <w:rFonts w:ascii="Times New Roman" w:hAnsi="Times New Roman"/>
                <w:bCs/>
                <w:sz w:val="28"/>
              </w:rPr>
              <w:t xml:space="preserve">Федерального закона от 27 июля 2006 года N 152-ФЗ «О персональных данных» даю свое согласие автономному профессиональному образовательному учреждению «Югорский колледж-интернат олимпийского резерва», расположенного </w:t>
            </w:r>
            <w:r w:rsidRPr="00B810AE">
              <w:rPr>
                <w:rFonts w:ascii="Times New Roman" w:hAnsi="Times New Roman"/>
                <w:bCs/>
                <w:sz w:val="28"/>
              </w:rPr>
              <w:br/>
              <w:t>п</w:t>
            </w:r>
            <w:r w:rsidRPr="00B810AE">
              <w:rPr>
                <w:rFonts w:ascii="Times New Roman" w:hAnsi="Times New Roman"/>
                <w:bCs/>
                <w:sz w:val="28"/>
                <w:szCs w:val="24"/>
              </w:rPr>
              <w:t xml:space="preserve">о адресу Российская Федерация, </w:t>
            </w:r>
            <w:r w:rsidRPr="00B810AE">
              <w:rPr>
                <w:rFonts w:ascii="Times New Roman" w:hAnsi="Times New Roman"/>
                <w:bCs/>
                <w:sz w:val="28"/>
                <w:szCs w:val="24"/>
              </w:rPr>
              <w:br/>
            </w:r>
            <w:r w:rsidRPr="00B810AE">
              <w:rPr>
                <w:rFonts w:ascii="Times New Roman" w:hAnsi="Times New Roman"/>
                <w:bCs/>
                <w:sz w:val="28"/>
              </w:rPr>
              <w:t xml:space="preserve">Ханты-Мансийский автономный округ – Югра, </w:t>
            </w:r>
            <w:r w:rsidRPr="00B810AE">
              <w:rPr>
                <w:rFonts w:ascii="Times New Roman" w:hAnsi="Times New Roman"/>
                <w:sz w:val="28"/>
              </w:rPr>
              <w:t>628011, Тюменская область, Ханты-Мансийский автономный округ – Югра, г. Ханты-Мансийск, ул. Студенческая</w:t>
            </w:r>
            <w:proofErr w:type="gramEnd"/>
            <w:r w:rsidRPr="00B810AE">
              <w:rPr>
                <w:rFonts w:ascii="Times New Roman" w:hAnsi="Times New Roman"/>
                <w:sz w:val="28"/>
              </w:rPr>
              <w:t>, д.31</w:t>
            </w:r>
            <w:r w:rsidRPr="00B810AE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 w:rsidRPr="00B810AE">
              <w:rPr>
                <w:rFonts w:ascii="Times New Roman" w:hAnsi="Times New Roman"/>
                <w:sz w:val="28"/>
              </w:rPr>
              <w:t>на обработку вышеперечисленных персональных данных (дале</w:t>
            </w:r>
            <w:proofErr w:type="gramStart"/>
            <w:r w:rsidRPr="00B810AE">
              <w:rPr>
                <w:rFonts w:ascii="Times New Roman" w:hAnsi="Times New Roman"/>
                <w:sz w:val="28"/>
              </w:rPr>
              <w:t>е-</w:t>
            </w:r>
            <w:proofErr w:type="gramEnd"/>
            <w:r w:rsidRPr="00B810A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810AE">
              <w:rPr>
                <w:rFonts w:ascii="Times New Roman" w:hAnsi="Times New Roman"/>
                <w:sz w:val="28"/>
              </w:rPr>
              <w:t>ПДн</w:t>
            </w:r>
            <w:proofErr w:type="spellEnd"/>
            <w:r w:rsidRPr="00B810AE">
              <w:rPr>
                <w:rFonts w:ascii="Times New Roman" w:hAnsi="Times New Roman"/>
                <w:sz w:val="28"/>
              </w:rPr>
              <w:t>), то есть совершение следующих действий: сбор, систематизацию, накопление, хранение, уточнение, использование, обезличивание,</w:t>
            </w:r>
            <w:r w:rsidRPr="00B810AE">
              <w:rPr>
                <w:rFonts w:ascii="Times New Roman" w:hAnsi="Times New Roman"/>
                <w:sz w:val="28"/>
                <w:szCs w:val="24"/>
              </w:rPr>
              <w:t xml:space="preserve"> блокирование, уничтожение </w:t>
            </w:r>
            <w:proofErr w:type="spellStart"/>
            <w:r w:rsidRPr="00B810AE">
              <w:rPr>
                <w:rFonts w:ascii="Times New Roman" w:hAnsi="Times New Roman"/>
                <w:sz w:val="28"/>
                <w:szCs w:val="24"/>
              </w:rPr>
              <w:t>ПДн</w:t>
            </w:r>
            <w:proofErr w:type="spellEnd"/>
            <w:r w:rsidRPr="00B810AE">
              <w:rPr>
                <w:rFonts w:ascii="Times New Roman" w:hAnsi="Times New Roman"/>
                <w:sz w:val="28"/>
                <w:szCs w:val="24"/>
              </w:rPr>
              <w:t xml:space="preserve"> для участия </w:t>
            </w:r>
            <w:r w:rsidRPr="00B810AE">
              <w:rPr>
                <w:rFonts w:ascii="Times New Roman" w:hAnsi="Times New Roman"/>
                <w:sz w:val="28"/>
                <w:szCs w:val="24"/>
              </w:rPr>
              <w:br/>
              <w:t>во Всероссийском конкурсе научных работ</w:t>
            </w:r>
            <w:r w:rsidRPr="00B810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0565" w:rsidRPr="00B810AE" w:rsidRDefault="00AB0565" w:rsidP="00B31C20">
            <w:pPr>
              <w:tabs>
                <w:tab w:val="left" w:pos="709"/>
              </w:tabs>
              <w:suppressAutoHyphens/>
              <w:ind w:firstLine="709"/>
              <w:jc w:val="both"/>
              <w:rPr>
                <w:rFonts w:ascii="Times New Roman" w:eastAsia="DejaVu Sans" w:hAnsi="Times New Roman"/>
              </w:rPr>
            </w:pPr>
            <w:r w:rsidRPr="00B810AE">
              <w:rPr>
                <w:rFonts w:ascii="Times New Roman" w:eastAsia="DejaVu Sans" w:hAnsi="Times New Roman"/>
                <w:sz w:val="28"/>
                <w:szCs w:val="28"/>
              </w:rPr>
              <w:t xml:space="preserve">Данным заявлением разрешаю считать общедоступными, в том числе выставлять в сети Интернет, следующие персональные данные: фамилия, имя, наименование образовательной организации или места работы, результат выступления на Конференции, а также публикацию в открытом доступе тезисов представленной на Конференцию работы и фотографий </w:t>
            </w:r>
            <w:r w:rsidRPr="00B810AE">
              <w:rPr>
                <w:rFonts w:ascii="Times New Roman" w:eastAsia="DejaVu Sans" w:hAnsi="Times New Roman"/>
                <w:sz w:val="28"/>
                <w:szCs w:val="28"/>
              </w:rPr>
              <w:br/>
              <w:t>в период проведения конференции.</w:t>
            </w:r>
          </w:p>
        </w:tc>
      </w:tr>
    </w:tbl>
    <w:p w:rsidR="00AB0565" w:rsidRPr="00B810AE" w:rsidRDefault="00AB0565" w:rsidP="00AB0565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  <w:sectPr w:rsidR="00AB0565" w:rsidRPr="00B810AE" w:rsidSect="00570FAF">
          <w:footerReference w:type="default" r:id="rId21"/>
          <w:footerReference w:type="first" r:id="rId22"/>
          <w:pgSz w:w="11906" w:h="16838"/>
          <w:pgMar w:top="426" w:right="849" w:bottom="142" w:left="1559" w:header="709" w:footer="0" w:gutter="0"/>
          <w:pgNumType w:start="1"/>
          <w:cols w:space="708"/>
          <w:titlePg/>
          <w:docGrid w:linePitch="360"/>
        </w:sect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Подпись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        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Расшифровка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                   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     </w:t>
      </w: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 xml:space="preserve"> . </w:t>
      </w:r>
    </w:p>
    <w:p w:rsidR="00AB0565" w:rsidRPr="00B810AE" w:rsidRDefault="00AB0565" w:rsidP="00AB0565">
      <w:pPr>
        <w:widowControl w:val="0"/>
        <w:adjustRightInd w:val="0"/>
        <w:spacing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B810AE">
        <w:rPr>
          <w:rFonts w:ascii="Times New Roman" w:eastAsia="Times New Roman" w:hAnsi="Times New Roman" w:cs="Times New Roman"/>
          <w:sz w:val="28"/>
          <w:szCs w:val="26"/>
        </w:rPr>
        <w:lastRenderedPageBreak/>
        <w:t>Приложение 3</w:t>
      </w: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МАТЕРИАЛОВ ДЛЯ ОПУБЛИКОВАНИЯ</w:t>
      </w:r>
    </w:p>
    <w:p w:rsidR="00AB0565" w:rsidRPr="00B810AE" w:rsidRDefault="00AB0565" w:rsidP="00AB056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публикации принимаются материалы, ранее не опубликованные. Оригинальность авторского текста при проверке по программе «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Антиплагиат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(используется сервис </w:t>
      </w:r>
      <w:hyperlink r:id="rId23" w:history="1">
        <w:r w:rsidRPr="00B810A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www.antiplagiat.ru</w:t>
        </w:r>
      </w:hyperlink>
      <w:r w:rsidRPr="00B810AE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менее 65 %. Материалы подаются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электронном виде. Присланные материалы не возвращаются.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B81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одного автора принимается только одна статья. </w:t>
      </w:r>
    </w:p>
    <w:p w:rsidR="00AB0565" w:rsidRPr="00B810AE" w:rsidRDefault="00AB0565" w:rsidP="00AB056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начале статьи необходимо указать: название статьи, инициалы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и фамилию автора,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должность руководителя, название организации,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которой выполнена работа, город. Название статьи печатается без переноса прописными буквами по центру первой строки, ниже через один интервал (форматирование справа) – фамилия и инициалы автора. На следующей строке (справа) название образовательного учреждения, город. Далее, с нового абзаца, через двойной интервал – текст аннотации, далее через двойной интервал – те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кст ст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атьи.</w:t>
      </w:r>
    </w:p>
    <w:p w:rsidR="00AB0565" w:rsidRPr="00B810AE" w:rsidRDefault="00AB0565" w:rsidP="00AB056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Каждая статья содержит краткую аннотацию на русском языке, выделенную курсивом. Аннотации должны быть лаконичными и содержать: цель работы, методику исследования, контингент испытуемых, основные результаты. Далее приводятся ключевые слова, также курсивом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(не более 5 - 7 слов).</w:t>
      </w:r>
    </w:p>
    <w:p w:rsidR="00AB0565" w:rsidRPr="00B810AE" w:rsidRDefault="00AB0565" w:rsidP="00AB056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Авторы рукописей обязаны придерживаться международных номенклатур. Результаты измерений подаются только в единицах Международной системы (СИ).</w:t>
      </w:r>
    </w:p>
    <w:p w:rsidR="00AB0565" w:rsidRPr="00B810AE" w:rsidRDefault="00AB0565" w:rsidP="00AB056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статьи – 3 - 5 страниц. В этот объем входят: название статьи, аннотация, текст, таблицы, иллюстрации, список литературы.</w:t>
      </w:r>
    </w:p>
    <w:p w:rsidR="00AB0565" w:rsidRPr="00B810AE" w:rsidRDefault="00AB0565" w:rsidP="00AB056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Те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кст ст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атьи подается в формате *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doc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*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docx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Шрифт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TimesNewRoman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14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pt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(для таблиц - 12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pt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В тексте межстрочный интервал полуторный, внутри таблиц одинарный. Выравнивание по ширине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без переносов, абзацный отступ – 1,25. Параметры страницы: размер А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, ориентация книжная. Поля: верхнее, нижнее, левое, правое по 20 мм.</w:t>
      </w:r>
    </w:p>
    <w:p w:rsidR="00AB0565" w:rsidRPr="00B810AE" w:rsidRDefault="00AB0565" w:rsidP="00AB056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Таблицы и схемы должны представлять собой обобщенные материалы исследований. Рисунки должны быть четкими и легко воспроизводимыми. Названия и номера рисунков должны быть указаны под рисунками, названия и номера таблиц – над таблицами. Таблицы, схемы, рисунки и формулы не должны выходить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за пределы указанных полей. </w:t>
      </w:r>
    </w:p>
    <w:p w:rsidR="00AB0565" w:rsidRPr="00B810AE" w:rsidRDefault="00AB0565" w:rsidP="00AB056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10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Не использовать сканированные, экспортированные </w:t>
      </w:r>
      <w:r w:rsidRPr="00B810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 xml:space="preserve">или взятые из </w:t>
      </w:r>
      <w:proofErr w:type="spellStart"/>
      <w:r w:rsidRPr="00B810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Internet</w:t>
      </w:r>
      <w:proofErr w:type="spellEnd"/>
      <w:r w:rsidRPr="00B810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графические материалы. </w:t>
      </w:r>
    </w:p>
    <w:p w:rsidR="00AB0565" w:rsidRPr="00B810AE" w:rsidRDefault="00AB0565" w:rsidP="00AB056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таблицах необходимо стремиться к максимальной краткости заголовков граф, не допускать сокращения слов, не дублировать данные, описанные в тексте. Желательно форматировать таблицы на всю ширину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страницы. Таблицы, занимающие страницу полностью, не принимаются. Каждая таблица должна быть пронумерована арабскими цифрами и иметь тематический заголовок, кратко раскрывающий её содержание. Таблица нумеруется в правом верхнем углу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над таблицей. Заголовок располагается по центру над таблицей.</w:t>
      </w:r>
    </w:p>
    <w:p w:rsidR="00AB0565" w:rsidRPr="00B810AE" w:rsidRDefault="00AB0565" w:rsidP="00AB056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Графики, чертежи и схемы должны быть выполнены в любых программах векторной графики (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CorelDraw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AdobeIllustrator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AutoCAD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используется шрифт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Arial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Допускается построение графиков в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Word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Excel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0565" w:rsidRPr="00B810AE" w:rsidRDefault="00AB0565" w:rsidP="00AB056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статье можно прилагать фотографии хорошего качества, иллюстрирующие проводимый эксперимент. Качество изображений должно обеспечивать возможность их полиграфического воспроизведения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без дополнительной обработки.</w:t>
      </w:r>
    </w:p>
    <w:p w:rsidR="00AB0565" w:rsidRPr="00B810AE" w:rsidRDefault="00AB0565" w:rsidP="00AB056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Диаграммы, рисунки вставляются в текст и дополнительно сдаются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формате *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jpg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, *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jpeg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*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bmp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. Имена файлов рисунков должны иметь следующий формат: фамилия и инициалы первого автора_№. Например, Иванов А.А._рис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.jpg.</w:t>
      </w:r>
    </w:p>
    <w:p w:rsidR="00AB0565" w:rsidRPr="00B810AE" w:rsidRDefault="00AB0565" w:rsidP="00AB056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Формулы в редакторе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Microsoft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Equation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3, по центру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без оставления пустых строк до и после </w:t>
      </w:r>
    </w:p>
    <w:p w:rsidR="00AB0565" w:rsidRPr="00B810AE" w:rsidRDefault="00AB0565" w:rsidP="00AB056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Ссылки по тексту на рисунки и таблицы обязательны. Рисунки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и таблицы нумеруются независимо друг от друга. </w:t>
      </w:r>
    </w:p>
    <w:p w:rsidR="00AB0565" w:rsidRPr="00B810AE" w:rsidRDefault="00AB0565" w:rsidP="00AB05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Каждый рисунок вставляется в текст после абзаца с первой ссылкой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на рисунок. Нумеруется и подписывается внизу под рисунком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по центру.</w:t>
      </w:r>
    </w:p>
    <w:p w:rsidR="00AB0565" w:rsidRPr="00B810AE" w:rsidRDefault="00AB0565" w:rsidP="00AB056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Список литературы должен быть выстроен по алфавиту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и оформлен в соответствии с требованиями библиографического описания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по ГОСТУ 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7.0.100-2018 и иметь сквозную нумерацию. Ссылки </w:t>
      </w:r>
      <w:r w:rsidRPr="00B810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на литературу даются в квадратных скобках в соответствии с номерами списка литературы.</w:t>
      </w:r>
    </w:p>
    <w:p w:rsidR="00AB0565" w:rsidRPr="00B810AE" w:rsidRDefault="00AB0565" w:rsidP="00AB056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B0565" w:rsidRPr="00B810AE" w:rsidRDefault="00AB0565" w:rsidP="00AB056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iCs/>
          <w:sz w:val="28"/>
          <w:szCs w:val="28"/>
        </w:rPr>
        <w:t>ТРЕБОВАНИЯ К ОФОРМЛЕНИЮ СТЕНДОВЫХ ДОКЛАДОВ</w:t>
      </w:r>
    </w:p>
    <w:p w:rsidR="00AB0565" w:rsidRPr="00B810AE" w:rsidRDefault="00AB0565" w:rsidP="00AB05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iCs/>
          <w:sz w:val="28"/>
          <w:szCs w:val="28"/>
        </w:rPr>
        <w:t xml:space="preserve">Стендовый доклад должен отражать наиболее важные данные </w:t>
      </w:r>
      <w:r w:rsidRPr="00B810AE">
        <w:rPr>
          <w:rFonts w:ascii="Times New Roman" w:eastAsia="Times New Roman" w:hAnsi="Times New Roman" w:cs="Times New Roman"/>
          <w:iCs/>
          <w:sz w:val="28"/>
          <w:szCs w:val="28"/>
        </w:rPr>
        <w:br/>
        <w:t>научно-исследовательской работы, представленной в виде тезисов.</w:t>
      </w:r>
    </w:p>
    <w:p w:rsidR="00AB0565" w:rsidRPr="00B810AE" w:rsidRDefault="00AB0565" w:rsidP="00AB05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iCs/>
          <w:sz w:val="28"/>
          <w:szCs w:val="28"/>
        </w:rPr>
        <w:t>Может содержать информацию, представленную в виде текста, графиков, схем, таблиц, рисунков и других изображений.</w:t>
      </w:r>
    </w:p>
    <w:p w:rsidR="00AB0565" w:rsidRPr="00B810AE" w:rsidRDefault="00AB0565" w:rsidP="00AB05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iCs/>
          <w:sz w:val="28"/>
          <w:szCs w:val="28"/>
        </w:rPr>
        <w:t>Размер: формат А5.</w:t>
      </w:r>
    </w:p>
    <w:p w:rsidR="00AB0565" w:rsidRPr="00B810AE" w:rsidRDefault="00AB0565" w:rsidP="00AB05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iCs/>
          <w:sz w:val="28"/>
          <w:szCs w:val="28"/>
        </w:rPr>
        <w:t xml:space="preserve">В верхней части постера по центру должны быть размещены название доклада, Ф.И.О. авторов и научного руководителя, учреждение </w:t>
      </w:r>
      <w:r w:rsidRPr="00B810AE">
        <w:rPr>
          <w:rFonts w:ascii="Times New Roman" w:eastAsia="Times New Roman" w:hAnsi="Times New Roman" w:cs="Times New Roman"/>
          <w:iCs/>
          <w:sz w:val="28"/>
          <w:szCs w:val="28"/>
        </w:rPr>
        <w:br/>
        <w:t>и город.</w:t>
      </w:r>
    </w:p>
    <w:p w:rsidR="00AB0565" w:rsidRPr="00B810AE" w:rsidRDefault="00AB0565" w:rsidP="00AB05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 наличии поддержки исследования грантом необходимо указать идентификационные сведения гранта. </w:t>
      </w:r>
    </w:p>
    <w:p w:rsidR="00AB0565" w:rsidRPr="00B810AE" w:rsidRDefault="00AB0565" w:rsidP="00AB05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iCs/>
          <w:sz w:val="28"/>
          <w:szCs w:val="28"/>
        </w:rPr>
        <w:t xml:space="preserve">Шрифт основного текста постера должен быть достаточно крупным </w:t>
      </w:r>
      <w:r w:rsidRPr="00B810AE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B810A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для прочтения с расстояния не менее 2 метров (рекомендованный размер шрифта (кегль) – не менее 24 пунктов).</w:t>
      </w:r>
    </w:p>
    <w:p w:rsidR="00AB0565" w:rsidRPr="00B810AE" w:rsidRDefault="00AB0565" w:rsidP="00AB05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iCs/>
          <w:sz w:val="28"/>
          <w:szCs w:val="28"/>
        </w:rPr>
        <w:t>Шрифт названия доклада, фамилии и инициалы авторов должен быть крупнее, чем шрифт основного текста постера.</w:t>
      </w:r>
    </w:p>
    <w:p w:rsidR="00AB0565" w:rsidRPr="00B810AE" w:rsidRDefault="00AB0565" w:rsidP="00AB05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iCs/>
          <w:sz w:val="28"/>
          <w:szCs w:val="28"/>
        </w:rPr>
        <w:t>Соотношение текста и наглядного материала приблизительно 1:1.</w:t>
      </w:r>
    </w:p>
    <w:p w:rsidR="00AB0565" w:rsidRPr="00B810AE" w:rsidRDefault="00AB0565" w:rsidP="00AB0565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iCs/>
          <w:sz w:val="28"/>
          <w:szCs w:val="28"/>
        </w:rPr>
        <w:t xml:space="preserve">В период обсуждения стендовых докладов авторы должны находится </w:t>
      </w:r>
      <w:r w:rsidRPr="00B810AE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у своего </w:t>
      </w:r>
      <w:proofErr w:type="gramStart"/>
      <w:r w:rsidRPr="00B810AE">
        <w:rPr>
          <w:rFonts w:ascii="Times New Roman" w:eastAsia="Times New Roman" w:hAnsi="Times New Roman" w:cs="Times New Roman"/>
          <w:iCs/>
          <w:sz w:val="28"/>
          <w:szCs w:val="28"/>
        </w:rPr>
        <w:t>стенда</w:t>
      </w:r>
      <w:proofErr w:type="gramEnd"/>
      <w:r w:rsidRPr="00B810AE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быть готовы дать исчерпывающую информацию.</w:t>
      </w:r>
    </w:p>
    <w:p w:rsidR="00AB0565" w:rsidRPr="00B810AE" w:rsidRDefault="00AB0565" w:rsidP="00AB0565">
      <w:pPr>
        <w:widowControl w:val="0"/>
        <w:adjustRightInd w:val="0"/>
        <w:spacing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B810AE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научной статьи</w:t>
      </w:r>
    </w:p>
    <w:tbl>
      <w:tblPr>
        <w:tblStyle w:val="41"/>
        <w:tblW w:w="0" w:type="auto"/>
        <w:jc w:val="center"/>
        <w:tblLook w:val="04A0" w:firstRow="1" w:lastRow="0" w:firstColumn="1" w:lastColumn="0" w:noHBand="0" w:noVBand="1"/>
      </w:tblPr>
      <w:tblGrid>
        <w:gridCol w:w="7190"/>
        <w:gridCol w:w="1039"/>
        <w:gridCol w:w="1342"/>
      </w:tblGrid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0AE">
              <w:rPr>
                <w:rFonts w:ascii="Times New Roman" w:hAnsi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0AE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0AE">
              <w:rPr>
                <w:rFonts w:ascii="Times New Roman" w:hAnsi="Times New Roman"/>
                <w:b/>
                <w:sz w:val="28"/>
                <w:szCs w:val="28"/>
              </w:rPr>
              <w:t>Оценка эксперта</w:t>
            </w:r>
          </w:p>
        </w:tc>
      </w:tr>
      <w:tr w:rsidR="00AB0565" w:rsidRPr="00B810AE" w:rsidTr="00B31C20">
        <w:trPr>
          <w:jc w:val="center"/>
        </w:trPr>
        <w:tc>
          <w:tcPr>
            <w:tcW w:w="9855" w:type="dxa"/>
            <w:gridSpan w:val="3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0AE">
              <w:rPr>
                <w:rFonts w:ascii="Times New Roman" w:hAnsi="Times New Roman"/>
                <w:b/>
                <w:sz w:val="28"/>
                <w:szCs w:val="28"/>
              </w:rPr>
              <w:t>Критерий 1. Целеполагание и актуальность исследования</w:t>
            </w: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 xml:space="preserve">Цель работы не поставлена, задачи не сформулированы, проблема не обозначена. 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Цель обозначена в общих чертах, задачи сформулированы не конкретно, проблема не обозначена.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Цель однозначна, задачи сформулированы не конкретно, актуальность проблемы не аргументирована.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Цель однозначна, задачи сформулированы конкретно, проблема обозначена, актуальна; актуальность проблемы аргументирована.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9855" w:type="dxa"/>
            <w:gridSpan w:val="3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0AE">
              <w:rPr>
                <w:rFonts w:ascii="Times New Roman" w:hAnsi="Times New Roman"/>
                <w:b/>
                <w:sz w:val="28"/>
                <w:szCs w:val="28"/>
              </w:rPr>
              <w:t>Критерий 2. Анализ области исследования</w:t>
            </w: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10AE">
              <w:rPr>
                <w:rFonts w:ascii="Times New Roman" w:hAnsi="Times New Roman"/>
                <w:sz w:val="28"/>
                <w:szCs w:val="28"/>
              </w:rPr>
              <w:t>Нет обзора литературы изучаемой области/ область исследования не представлена</w:t>
            </w:r>
            <w:proofErr w:type="gramEnd"/>
            <w:r w:rsidRPr="00B810AE">
              <w:rPr>
                <w:rFonts w:ascii="Times New Roman" w:hAnsi="Times New Roman"/>
                <w:sz w:val="28"/>
                <w:szCs w:val="28"/>
              </w:rPr>
              <w:t xml:space="preserve">. Нет списка используемой литературы. 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Приведено описание области исследования, но нет ссылок на источники. Нет списка используемой литературы.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 xml:space="preserve">Приведен краткий анализ области исследования </w:t>
            </w:r>
            <w:r w:rsidRPr="00B810AE">
              <w:rPr>
                <w:rFonts w:ascii="Times New Roman" w:hAnsi="Times New Roman"/>
                <w:sz w:val="28"/>
                <w:szCs w:val="28"/>
              </w:rPr>
              <w:br/>
              <w:t>с указанием на источники, ссылки оформлены в соответствии с требованиями. Приведен список используемой литературы. Цитируемые источники устарели, не отражают современное представление.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 xml:space="preserve">Приведен развернутый анализ области исследования </w:t>
            </w:r>
            <w:r w:rsidRPr="00B810AE">
              <w:rPr>
                <w:rFonts w:ascii="Times New Roman" w:hAnsi="Times New Roman"/>
                <w:sz w:val="28"/>
                <w:szCs w:val="28"/>
              </w:rPr>
              <w:br/>
              <w:t xml:space="preserve">с указанием на источники, ссылки оформлены </w:t>
            </w:r>
            <w:r w:rsidRPr="00B810AE"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требованиями. Источники актуальны, отражают современное представление. 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9855" w:type="dxa"/>
            <w:gridSpan w:val="3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0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Критерий 3. Методика исследовательской деятельности</w:t>
            </w: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Нет описания методов исследования. Нет выборки (если требуется).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Дано перечисление методик без подробного описания, выборка отсутствует (если требуется).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Методики описаны, но нет обоснования применения именного этого метода, выборка присутствует (если требуется).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Методики описаны подробно, приведено обоснование применимости метода, указаны ссылки на публикации применения данной методики Выборка (если требуется) соответствует критерию достаточности (10-30 человек).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9855" w:type="dxa"/>
            <w:gridSpan w:val="3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0AE">
              <w:rPr>
                <w:rFonts w:ascii="Times New Roman" w:hAnsi="Times New Roman"/>
                <w:b/>
                <w:sz w:val="28"/>
                <w:szCs w:val="28"/>
              </w:rPr>
              <w:t>Критерий 4. Качество результата</w:t>
            </w: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 xml:space="preserve">Исследование не проведено, результаты не получены, </w:t>
            </w:r>
            <w:r w:rsidRPr="00B810AE">
              <w:rPr>
                <w:rFonts w:ascii="Times New Roman" w:hAnsi="Times New Roman"/>
                <w:sz w:val="28"/>
                <w:szCs w:val="28"/>
              </w:rPr>
              <w:br/>
              <w:t>не проведено сравнение с данными других исследований, выводы не обоснованы.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 xml:space="preserve">Исследование проведено, получены результаты, но они </w:t>
            </w:r>
            <w:r w:rsidRPr="00B810AE">
              <w:rPr>
                <w:rFonts w:ascii="Times New Roman" w:hAnsi="Times New Roman"/>
                <w:sz w:val="28"/>
                <w:szCs w:val="28"/>
              </w:rPr>
              <w:br/>
              <w:t>не достоверны. Не проведено сравнение с данными других исследований. Выводы недостаточно обоснованы.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Исследование проведено, получены достоверные результаты. Выводы обоснованы. Не показано значение полученного результата по отношению к результатам предшественников в области.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Исследование проведено, получены результаты, они достоверны. Выводы обоснованы. Показано значение полученного результата по отношению к результатам предшественников в области.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trHeight w:val="1022"/>
          <w:jc w:val="center"/>
        </w:trPr>
        <w:tc>
          <w:tcPr>
            <w:tcW w:w="9855" w:type="dxa"/>
            <w:gridSpan w:val="3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0AE">
              <w:rPr>
                <w:rFonts w:ascii="Times New Roman" w:hAnsi="Times New Roman"/>
                <w:b/>
                <w:sz w:val="28"/>
                <w:szCs w:val="28"/>
              </w:rPr>
              <w:t>Критерий 5. Самостоятельность, индивидуальный вклад в исследование</w:t>
            </w: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 xml:space="preserve">Нет понимания сути исследования, личного вклада </w:t>
            </w:r>
            <w:r w:rsidRPr="00B810AE">
              <w:rPr>
                <w:rFonts w:ascii="Times New Roman" w:hAnsi="Times New Roman"/>
                <w:sz w:val="28"/>
                <w:szCs w:val="28"/>
              </w:rPr>
              <w:br/>
              <w:t>не выявлено. Низкий уровень осведомленности в предметной области исследования.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 xml:space="preserve">Есть понимание сути исследования, личный вклад </w:t>
            </w:r>
            <w:r w:rsidRPr="00B810AE">
              <w:rPr>
                <w:rFonts w:ascii="Times New Roman" w:hAnsi="Times New Roman"/>
                <w:sz w:val="28"/>
                <w:szCs w:val="28"/>
              </w:rPr>
              <w:br/>
              <w:t>не конкретен. Уровень осведомленности в предметной области исследования не позволяет уверенно обсуждать положение дел по изучаемому вопросу.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Есть понимание сути исследования, личный вклад и его значение в полученных результатах четко обозначены. Уровень осведомленности в предметной области исследования достаточен для обсуждения положения дел по изучаемому вопросу.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lastRenderedPageBreak/>
              <w:t>Есть понимание сути исследования, личный вклад и его значение в полученных результатах четко обозначены. Свободно ориентируется в предметной области исследования. Определено дальнейшее направление развития исследования.</w:t>
            </w:r>
          </w:p>
        </w:tc>
        <w:tc>
          <w:tcPr>
            <w:tcW w:w="1050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9855" w:type="dxa"/>
            <w:gridSpan w:val="3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0AE">
              <w:rPr>
                <w:rFonts w:ascii="Times New Roman" w:hAnsi="Times New Roman"/>
                <w:b/>
                <w:sz w:val="28"/>
                <w:szCs w:val="28"/>
              </w:rPr>
              <w:t>Критерий 6. Доступность изложения и понимания презентационного материала</w:t>
            </w: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 xml:space="preserve">Материал представлен в сложной для понимания форме, </w:t>
            </w:r>
            <w:r w:rsidRPr="00B810AE">
              <w:rPr>
                <w:rFonts w:ascii="Times New Roman" w:hAnsi="Times New Roman"/>
                <w:sz w:val="28"/>
                <w:szCs w:val="28"/>
              </w:rPr>
              <w:br/>
              <w:t>не отражает принципа последовательности, не понятен слушателям.</w:t>
            </w:r>
          </w:p>
        </w:tc>
        <w:tc>
          <w:tcPr>
            <w:tcW w:w="1050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trHeight w:val="539"/>
          <w:jc w:val="center"/>
        </w:trPr>
        <w:tc>
          <w:tcPr>
            <w:tcW w:w="7463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Материал изложен последовательно, однако подача информации участником не способна заинтересовать слушателей.</w:t>
            </w:r>
          </w:p>
        </w:tc>
        <w:tc>
          <w:tcPr>
            <w:tcW w:w="1050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Материал изложен последовательно и в доступной форме, ясно, способен заинтересовать слушателей.</w:t>
            </w:r>
          </w:p>
        </w:tc>
        <w:tc>
          <w:tcPr>
            <w:tcW w:w="1050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trHeight w:val="862"/>
          <w:jc w:val="center"/>
        </w:trPr>
        <w:tc>
          <w:tcPr>
            <w:tcW w:w="9855" w:type="dxa"/>
            <w:gridSpan w:val="3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0AE">
              <w:rPr>
                <w:rFonts w:ascii="Times New Roman" w:hAnsi="Times New Roman"/>
                <w:b/>
                <w:sz w:val="28"/>
                <w:szCs w:val="28"/>
              </w:rPr>
              <w:t>Критерий 7. Наглядность и творческий подход к подготовке презентационного материала</w:t>
            </w: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B810AE">
              <w:rPr>
                <w:rFonts w:ascii="Times New Roman" w:hAnsi="Times New Roman"/>
                <w:sz w:val="28"/>
                <w:szCs w:val="28"/>
              </w:rPr>
              <w:t>кст в пр</w:t>
            </w:r>
            <w:proofErr w:type="gramEnd"/>
            <w:r w:rsidRPr="00B810AE">
              <w:rPr>
                <w:rFonts w:ascii="Times New Roman" w:hAnsi="Times New Roman"/>
                <w:sz w:val="28"/>
                <w:szCs w:val="28"/>
              </w:rPr>
              <w:t>езентации представлен не последовательно, отсутствует творческий подход, нечитабелен.</w:t>
            </w:r>
          </w:p>
        </w:tc>
        <w:tc>
          <w:tcPr>
            <w:tcW w:w="1050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B810AE">
              <w:rPr>
                <w:rFonts w:ascii="Times New Roman" w:hAnsi="Times New Roman"/>
                <w:sz w:val="28"/>
                <w:szCs w:val="28"/>
              </w:rPr>
              <w:t>кст в пр</w:t>
            </w:r>
            <w:proofErr w:type="gramEnd"/>
            <w:r w:rsidRPr="00B810AE">
              <w:rPr>
                <w:rFonts w:ascii="Times New Roman" w:hAnsi="Times New Roman"/>
                <w:sz w:val="28"/>
                <w:szCs w:val="28"/>
              </w:rPr>
              <w:t>езентации представлен последовательно, отсутствует творческий подход, читабелен.</w:t>
            </w:r>
          </w:p>
        </w:tc>
        <w:tc>
          <w:tcPr>
            <w:tcW w:w="1050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B810A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ворческий подход к </w:t>
            </w:r>
            <w:r w:rsidRPr="00B810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построению </w:t>
            </w:r>
            <w:r w:rsidRPr="00B810A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презентации</w:t>
            </w:r>
            <w:r w:rsidRPr="00B810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810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ее неповторимость, насыщенность многообразием приемов, методов и форм.</w:t>
            </w:r>
          </w:p>
        </w:tc>
        <w:tc>
          <w:tcPr>
            <w:tcW w:w="1050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9855" w:type="dxa"/>
            <w:gridSpan w:val="3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0AE">
              <w:rPr>
                <w:rFonts w:ascii="Times New Roman" w:hAnsi="Times New Roman"/>
                <w:b/>
                <w:sz w:val="28"/>
                <w:szCs w:val="28"/>
              </w:rPr>
              <w:t>Критерий 8. Культура устной и письменной речи, внешнего вида участника</w:t>
            </w: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Участник Конференции читает материал доклада с листа бумаги, в речи и тексте презентации имеются грамматические ошибки, опечатки. Внешний вид участника не соответствует проводимому мероприятию.</w:t>
            </w:r>
          </w:p>
        </w:tc>
        <w:tc>
          <w:tcPr>
            <w:tcW w:w="1050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 xml:space="preserve">Материал работы представлен в устной форме, в речи </w:t>
            </w:r>
            <w:r w:rsidRPr="00B810AE">
              <w:rPr>
                <w:rFonts w:ascii="Times New Roman" w:hAnsi="Times New Roman"/>
                <w:sz w:val="28"/>
                <w:szCs w:val="28"/>
              </w:rPr>
              <w:br/>
              <w:t>и тексте презентации имеются грамматические ошибки, опечатки. Внешний вид участника соответствует проводимому мероприятию.</w:t>
            </w:r>
          </w:p>
        </w:tc>
        <w:tc>
          <w:tcPr>
            <w:tcW w:w="1050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Материал работы представлен в устной форме, грамматически правильно оформлен и преподнесен, отсутствуют опечатки. Внешний вид участника соответствует проводимому мероприятию.</w:t>
            </w:r>
          </w:p>
        </w:tc>
        <w:tc>
          <w:tcPr>
            <w:tcW w:w="1050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65" w:rsidRPr="00B810AE" w:rsidTr="00B31C20">
        <w:trPr>
          <w:jc w:val="center"/>
        </w:trPr>
        <w:tc>
          <w:tcPr>
            <w:tcW w:w="7463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0AE">
              <w:rPr>
                <w:rFonts w:ascii="Times New Roman" w:hAnsi="Times New Roman"/>
                <w:b/>
                <w:sz w:val="28"/>
                <w:szCs w:val="28"/>
              </w:rPr>
              <w:t>Максимально возможная сумма баллов</w:t>
            </w:r>
          </w:p>
        </w:tc>
        <w:tc>
          <w:tcPr>
            <w:tcW w:w="1050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0A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342" w:type="dxa"/>
            <w:vAlign w:val="center"/>
          </w:tcPr>
          <w:p w:rsidR="00AB0565" w:rsidRPr="00B810AE" w:rsidRDefault="00AB0565" w:rsidP="00B31C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565" w:rsidRPr="00B810AE" w:rsidRDefault="00AB0565" w:rsidP="00AB056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B810AE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t>риложение 5</w:t>
      </w: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10AE">
        <w:rPr>
          <w:rFonts w:ascii="Times New Roman" w:eastAsia="Times New Roman" w:hAnsi="Times New Roman" w:cs="Times New Roman"/>
          <w:b/>
          <w:sz w:val="26"/>
          <w:szCs w:val="26"/>
        </w:rPr>
        <w:t>Пример оформления статьи</w:t>
      </w: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24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Cs/>
          <w:sz w:val="28"/>
          <w:szCs w:val="28"/>
        </w:rPr>
        <w:t>Тема</w:t>
      </w: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Cs/>
          <w:caps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Cs/>
          <w:iCs/>
          <w:sz w:val="28"/>
          <w:szCs w:val="28"/>
        </w:rPr>
        <w:t>ФИО участника, ФИО научного руководителя</w:t>
      </w: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810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Наименование образовательного учреждения</w:t>
      </w: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Аннотация:</w:t>
      </w:r>
      <w:r w:rsidRPr="00B810A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текст.</w:t>
      </w:r>
    </w:p>
    <w:p w:rsidR="00AB0565" w:rsidRPr="00B810AE" w:rsidRDefault="00AB0565" w:rsidP="00AB056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 w:after="240" w:line="360" w:lineRule="auto"/>
        <w:ind w:right="28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Ключевые слова:</w:t>
      </w:r>
      <w:r w:rsidRPr="00B810A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текст.</w:t>
      </w: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Текст [1]. </w:t>
      </w:r>
    </w:p>
    <w:p w:rsidR="00AB0565" w:rsidRPr="00B810AE" w:rsidRDefault="00AB0565" w:rsidP="00AB056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Текст (рисунок 1).</w:t>
      </w:r>
    </w:p>
    <w:p w:rsidR="00AB0565" w:rsidRPr="00B810AE" w:rsidRDefault="00AB0565" w:rsidP="00AB0565">
      <w:pPr>
        <w:tabs>
          <w:tab w:val="left" w:pos="142"/>
          <w:tab w:val="left" w:pos="993"/>
        </w:tabs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D83292" wp14:editId="7918ED6B">
            <wp:extent cx="4572635" cy="1294765"/>
            <wp:effectExtent l="0" t="0" r="18415" b="19685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B0565" w:rsidRPr="00B810AE" w:rsidRDefault="00AB0565" w:rsidP="00AB056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24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Рисунок 1. Название</w:t>
      </w:r>
    </w:p>
    <w:p w:rsidR="00AB0565" w:rsidRPr="00B810AE" w:rsidRDefault="00AB0565" w:rsidP="00AB056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ab/>
        <w:t>Текст (таблица 1).</w:t>
      </w:r>
    </w:p>
    <w:p w:rsidR="00AB0565" w:rsidRPr="00B810AE" w:rsidRDefault="00AB0565" w:rsidP="00AB056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AB0565" w:rsidRPr="00B810AE" w:rsidRDefault="00AB0565" w:rsidP="00AB056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Название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956"/>
        <w:gridCol w:w="956"/>
        <w:gridCol w:w="956"/>
        <w:gridCol w:w="956"/>
        <w:gridCol w:w="957"/>
        <w:gridCol w:w="958"/>
        <w:gridCol w:w="958"/>
        <w:gridCol w:w="958"/>
        <w:gridCol w:w="958"/>
        <w:gridCol w:w="958"/>
      </w:tblGrid>
      <w:tr w:rsidR="00AB0565" w:rsidRPr="00B810AE" w:rsidTr="00B31C20">
        <w:tc>
          <w:tcPr>
            <w:tcW w:w="957" w:type="dxa"/>
          </w:tcPr>
          <w:p w:rsidR="00AB0565" w:rsidRPr="00B810AE" w:rsidRDefault="00AB0565" w:rsidP="00B31C20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B0565" w:rsidRPr="00B810AE" w:rsidRDefault="00AB0565" w:rsidP="00B31C20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B0565" w:rsidRPr="00B810AE" w:rsidRDefault="00AB0565" w:rsidP="00B31C20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B0565" w:rsidRPr="00B810AE" w:rsidRDefault="00AB0565" w:rsidP="00B31C20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B0565" w:rsidRPr="00B810AE" w:rsidRDefault="00AB0565" w:rsidP="00B31C20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B0565" w:rsidRPr="00B810AE" w:rsidRDefault="00AB0565" w:rsidP="00B31C20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B0565" w:rsidRPr="00B810AE" w:rsidRDefault="00AB0565" w:rsidP="00B31C20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B0565" w:rsidRPr="00B810AE" w:rsidRDefault="00AB0565" w:rsidP="00B31C20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B0565" w:rsidRPr="00B810AE" w:rsidRDefault="00AB0565" w:rsidP="00B31C20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B0565" w:rsidRPr="00B810AE" w:rsidRDefault="00AB0565" w:rsidP="00B31C20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0565" w:rsidRPr="00B810AE" w:rsidRDefault="00AB0565" w:rsidP="00AB0565">
      <w:pPr>
        <w:shd w:val="clear" w:color="auto" w:fill="FFFFFF"/>
        <w:tabs>
          <w:tab w:val="left" w:pos="993"/>
        </w:tabs>
        <w:suppressAutoHyphens/>
        <w:spacing w:after="0" w:line="360" w:lineRule="auto"/>
        <w:ind w:left="709" w:right="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565" w:rsidRPr="00B810AE" w:rsidRDefault="00AB0565" w:rsidP="00AB0565">
      <w:pPr>
        <w:shd w:val="clear" w:color="auto" w:fill="FFFFFF"/>
        <w:tabs>
          <w:tab w:val="left" w:pos="993"/>
        </w:tabs>
        <w:suppressAutoHyphens/>
        <w:spacing w:before="10" w:after="0" w:line="360" w:lineRule="auto"/>
        <w:ind w:left="709" w:right="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AB0565" w:rsidRPr="00B810AE" w:rsidRDefault="00AB0565" w:rsidP="00AB0565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AE">
        <w:rPr>
          <w:rFonts w:ascii="Times New Roman" w:eastAsia="Times New Roman" w:hAnsi="Times New Roman" w:cs="Times New Roman"/>
          <w:sz w:val="28"/>
          <w:szCs w:val="28"/>
        </w:rPr>
        <w:t>Доленко, Ф.Л. Спорт и суставы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Физкультура и Спорт / Ф.Л. Доленко. – Москва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Самарский Дом печати, 2005. – 285 с. – ISBN 5-278-00742-7 – Текст</w:t>
      </w:r>
      <w:proofErr w:type="gramStart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</w:t>
      </w:r>
    </w:p>
    <w:p w:rsidR="00FB19EC" w:rsidRPr="00AB0565" w:rsidRDefault="00AB0565" w:rsidP="00AB0565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Сбитнева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, О.А. Характерные особенности физической подготовки </w:t>
      </w:r>
      <w:r w:rsidRPr="00B810AE">
        <w:rPr>
          <w:rFonts w:ascii="Times New Roman" w:eastAsia="Times New Roman" w:hAnsi="Times New Roman" w:cs="Times New Roman"/>
          <w:sz w:val="28"/>
          <w:szCs w:val="28"/>
        </w:rPr>
        <w:br/>
        <w:t xml:space="preserve">в лыжных гонках / О.А.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Сбитнева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B810AE">
        <w:rPr>
          <w:rFonts w:ascii="Times New Roman" w:eastAsia="Times New Roman" w:hAnsi="Times New Roman" w:cs="Times New Roman"/>
          <w:sz w:val="28"/>
          <w:szCs w:val="28"/>
        </w:rPr>
        <w:t>Universum</w:t>
      </w:r>
      <w:proofErr w:type="spellEnd"/>
      <w:r w:rsidRPr="00B810AE">
        <w:rPr>
          <w:rFonts w:ascii="Times New Roman" w:eastAsia="Times New Roman" w:hAnsi="Times New Roman" w:cs="Times New Roman"/>
          <w:sz w:val="28"/>
          <w:szCs w:val="28"/>
        </w:rPr>
        <w:t>: психология и образование. – 2018. – № 3 (45). – С. 28–30.</w:t>
      </w:r>
      <w:bookmarkStart w:id="0" w:name="_GoBack"/>
      <w:bookmarkEnd w:id="0"/>
    </w:p>
    <w:sectPr w:rsidR="00FB19EC" w:rsidRPr="00AB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5E" w:rsidRDefault="00015F5E" w:rsidP="00AB0565">
      <w:pPr>
        <w:spacing w:after="0" w:line="240" w:lineRule="auto"/>
      </w:pPr>
      <w:r>
        <w:separator/>
      </w:r>
    </w:p>
  </w:endnote>
  <w:endnote w:type="continuationSeparator" w:id="0">
    <w:p w:rsidR="00015F5E" w:rsidRDefault="00015F5E" w:rsidP="00AB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474312"/>
      <w:docPartObj>
        <w:docPartGallery w:val="Page Numbers (Bottom of Page)"/>
        <w:docPartUnique/>
      </w:docPartObj>
    </w:sdtPr>
    <w:sdtContent>
      <w:p w:rsidR="00AB0565" w:rsidRDefault="00AB05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0565" w:rsidRDefault="00AB0565">
    <w:pPr>
      <w:pStyle w:val="a9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565" w:rsidRDefault="00AB0565">
    <w:pPr>
      <w:pStyle w:val="a7"/>
      <w:jc w:val="center"/>
    </w:pPr>
  </w:p>
  <w:p w:rsidR="00AB0565" w:rsidRDefault="00AB05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565" w:rsidRPr="005C4C43" w:rsidRDefault="00AB0565" w:rsidP="005C4C43">
    <w:pPr>
      <w:pStyle w:val="a7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565" w:rsidRDefault="00AB0565">
    <w:pPr>
      <w:pStyle w:val="a7"/>
      <w:jc w:val="center"/>
    </w:pPr>
  </w:p>
  <w:p w:rsidR="00AB0565" w:rsidRDefault="00AB05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5E" w:rsidRDefault="00015F5E" w:rsidP="00AB0565">
      <w:pPr>
        <w:spacing w:after="0" w:line="240" w:lineRule="auto"/>
      </w:pPr>
      <w:r>
        <w:separator/>
      </w:r>
    </w:p>
  </w:footnote>
  <w:footnote w:type="continuationSeparator" w:id="0">
    <w:p w:rsidR="00015F5E" w:rsidRDefault="00015F5E" w:rsidP="00AB0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5DF"/>
    <w:multiLevelType w:val="hybridMultilevel"/>
    <w:tmpl w:val="C0EEF64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D101BBB"/>
    <w:multiLevelType w:val="multilevel"/>
    <w:tmpl w:val="B2700A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">
    <w:nsid w:val="20C559A4"/>
    <w:multiLevelType w:val="hybridMultilevel"/>
    <w:tmpl w:val="5194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155C1"/>
    <w:multiLevelType w:val="multilevel"/>
    <w:tmpl w:val="4644300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71059ED"/>
    <w:multiLevelType w:val="hybridMultilevel"/>
    <w:tmpl w:val="483CA064"/>
    <w:lvl w:ilvl="0" w:tplc="041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5">
    <w:nsid w:val="27BA537A"/>
    <w:multiLevelType w:val="hybridMultilevel"/>
    <w:tmpl w:val="861A14A2"/>
    <w:lvl w:ilvl="0" w:tplc="041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6">
    <w:nsid w:val="2DEB4C12"/>
    <w:multiLevelType w:val="multilevel"/>
    <w:tmpl w:val="D592D6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6A770E7"/>
    <w:multiLevelType w:val="multilevel"/>
    <w:tmpl w:val="C596B93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86" w:hanging="435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cs="Times New Roman" w:hint="default"/>
      </w:rPr>
    </w:lvl>
  </w:abstractNum>
  <w:abstractNum w:abstractNumId="8">
    <w:nsid w:val="38D629EA"/>
    <w:multiLevelType w:val="hybridMultilevel"/>
    <w:tmpl w:val="706EA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044227"/>
    <w:multiLevelType w:val="hybridMultilevel"/>
    <w:tmpl w:val="414EC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AE75C9"/>
    <w:multiLevelType w:val="hybridMultilevel"/>
    <w:tmpl w:val="F382515C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1">
    <w:nsid w:val="670D33D2"/>
    <w:multiLevelType w:val="hybridMultilevel"/>
    <w:tmpl w:val="7D9662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CB648E7"/>
    <w:multiLevelType w:val="hybridMultilevel"/>
    <w:tmpl w:val="18A4C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8F177A"/>
    <w:multiLevelType w:val="multilevel"/>
    <w:tmpl w:val="9E9C36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C342B17"/>
    <w:multiLevelType w:val="hybridMultilevel"/>
    <w:tmpl w:val="AE50DB1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14"/>
  </w:num>
  <w:num w:numId="7">
    <w:abstractNumId w:val="1"/>
  </w:num>
  <w:num w:numId="8">
    <w:abstractNumId w:val="11"/>
  </w:num>
  <w:num w:numId="9">
    <w:abstractNumId w:val="2"/>
  </w:num>
  <w:num w:numId="10">
    <w:abstractNumId w:val="12"/>
  </w:num>
  <w:num w:numId="11">
    <w:abstractNumId w:val="9"/>
  </w:num>
  <w:num w:numId="12">
    <w:abstractNumId w:val="0"/>
  </w:num>
  <w:num w:numId="13">
    <w:abstractNumId w:val="13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FD"/>
    <w:rsid w:val="00015F5E"/>
    <w:rsid w:val="00AB0565"/>
    <w:rsid w:val="00C145FD"/>
    <w:rsid w:val="00FB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5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0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0565"/>
  </w:style>
  <w:style w:type="paragraph" w:styleId="a7">
    <w:name w:val="footer"/>
    <w:basedOn w:val="a"/>
    <w:link w:val="a8"/>
    <w:uiPriority w:val="99"/>
    <w:unhideWhenUsed/>
    <w:rsid w:val="00AB0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565"/>
  </w:style>
  <w:style w:type="paragraph" w:styleId="a9">
    <w:name w:val="Body Text"/>
    <w:basedOn w:val="a"/>
    <w:link w:val="aa"/>
    <w:uiPriority w:val="1"/>
    <w:qFormat/>
    <w:rsid w:val="00AB0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B0565"/>
    <w:rPr>
      <w:rFonts w:ascii="Times New Roman" w:eastAsia="Times New Roman" w:hAnsi="Times New Roman" w:cs="Times New Roman"/>
      <w:sz w:val="28"/>
      <w:szCs w:val="28"/>
    </w:rPr>
  </w:style>
  <w:style w:type="table" w:customStyle="1" w:styleId="41">
    <w:name w:val="Сетка таблицы41"/>
    <w:basedOn w:val="a1"/>
    <w:next w:val="ab"/>
    <w:uiPriority w:val="59"/>
    <w:rsid w:val="00AB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AB0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5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0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0565"/>
  </w:style>
  <w:style w:type="paragraph" w:styleId="a7">
    <w:name w:val="footer"/>
    <w:basedOn w:val="a"/>
    <w:link w:val="a8"/>
    <w:uiPriority w:val="99"/>
    <w:unhideWhenUsed/>
    <w:rsid w:val="00AB0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565"/>
  </w:style>
  <w:style w:type="paragraph" w:styleId="a9">
    <w:name w:val="Body Text"/>
    <w:basedOn w:val="a"/>
    <w:link w:val="aa"/>
    <w:uiPriority w:val="1"/>
    <w:qFormat/>
    <w:rsid w:val="00AB0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B0565"/>
    <w:rPr>
      <w:rFonts w:ascii="Times New Roman" w:eastAsia="Times New Roman" w:hAnsi="Times New Roman" w:cs="Times New Roman"/>
      <w:sz w:val="28"/>
      <w:szCs w:val="28"/>
    </w:rPr>
  </w:style>
  <w:style w:type="table" w:customStyle="1" w:styleId="41">
    <w:name w:val="Сетка таблицы41"/>
    <w:basedOn w:val="a1"/>
    <w:next w:val="ab"/>
    <w:uiPriority w:val="59"/>
    <w:rsid w:val="00AB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AB0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odvos@ugrakor.ru" TargetMode="External"/><Relationship Id="rId18" Type="http://schemas.openxmlformats.org/officeDocument/2006/relationships/hyperlink" Target="mailto:makarov-pv@ugrakor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vk.com/ugrasu" TargetMode="External"/><Relationship Id="rId17" Type="http://schemas.openxmlformats.org/officeDocument/2006/relationships/hyperlink" Target="https://www.ugrakor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odvos@ugrakor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grasu.ru/" TargetMode="External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mailto:vodvos@ugrakor.ru" TargetMode="External"/><Relationship Id="rId23" Type="http://schemas.openxmlformats.org/officeDocument/2006/relationships/hyperlink" Target="http://www.antiplagiat.ru" TargetMode="External"/><Relationship Id="rId10" Type="http://schemas.openxmlformats.org/officeDocument/2006/relationships/hyperlink" Target="https://vk.com/ugrakor202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grakor.ru/" TargetMode="External"/><Relationship Id="rId14" Type="http://schemas.openxmlformats.org/officeDocument/2006/relationships/hyperlink" Target="mailto:vodvos@ugrakor.ru" TargetMode="External"/><Relationship Id="rId22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rifonova-ak\Desktop\&#1051;&#1080;&#1089;&#1090;%20Microsoft%20Excel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ряд1</c:v>
                </c:pt>
              </c:strCache>
            </c:strRef>
          </c:tx>
          <c:invertIfNegative val="0"/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74-8543-AF98-87DB4775FC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ряд2</c:v>
                </c:pt>
              </c:strCache>
            </c:strRef>
          </c:tx>
          <c:invertIfNegative val="0"/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74-8543-AF98-87DB4775FC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364352"/>
        <c:axId val="111362432"/>
      </c:barChart>
      <c:catAx>
        <c:axId val="133364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11362432"/>
        <c:crosses val="autoZero"/>
        <c:auto val="1"/>
        <c:lblAlgn val="ctr"/>
        <c:lblOffset val="100"/>
        <c:noMultiLvlLbl val="0"/>
      </c:catAx>
      <c:valAx>
        <c:axId val="111362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364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3980</Words>
  <Characters>22686</Characters>
  <Application>Microsoft Office Word</Application>
  <DocSecurity>0</DocSecurity>
  <Lines>189</Lines>
  <Paragraphs>53</Paragraphs>
  <ScaleCrop>false</ScaleCrop>
  <Company/>
  <LinksUpToDate>false</LinksUpToDate>
  <CharactersWithSpaces>26613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Павел Викторович</dc:creator>
  <cp:keywords/>
  <dc:description/>
  <cp:lastModifiedBy>Макаров Павел Викторович</cp:lastModifiedBy>
  <cp:revision>2</cp:revision>
  <dcterms:created xsi:type="dcterms:W3CDTF">2025-02-18T05:09:00Z</dcterms:created>
  <dcterms:modified xsi:type="dcterms:W3CDTF">2025-02-18T05:13:00Z</dcterms:modified>
</cp:coreProperties>
</file>