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29" w:rsidRPr="000F3622" w:rsidRDefault="00D42229" w:rsidP="00D422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Справочная </w:t>
      </w:r>
      <w:r w:rsidRPr="000F36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процессе </w:t>
      </w:r>
      <w:proofErr w:type="spellStart"/>
      <w:r w:rsidRPr="000F36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номинирования</w:t>
      </w:r>
      <w:proofErr w:type="spellEnd"/>
      <w:r w:rsidRPr="000F36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рассмотрения </w:t>
      </w:r>
      <w:bookmarkStart w:id="0" w:name="_GoBack"/>
      <w:bookmarkEnd w:id="0"/>
      <w:r w:rsidRPr="000F36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заявок на Научную премию </w:t>
      </w:r>
      <w:proofErr w:type="spellStart"/>
      <w:r w:rsidRPr="000F36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Сбера</w:t>
      </w:r>
      <w:proofErr w:type="spellEnd"/>
    </w:p>
    <w:p w:rsidR="00D42229" w:rsidRPr="00B659C5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2229" w:rsidRPr="00A8211E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659C5">
        <w:rPr>
          <w:rFonts w:ascii="Times New Roman" w:eastAsia="Times New Roman" w:hAnsi="Times New Roman" w:cs="Times New Roman"/>
          <w:sz w:val="28"/>
          <w:szCs w:val="28"/>
        </w:rPr>
        <w:tab/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A8211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Научная премия </w:t>
      </w:r>
      <w:proofErr w:type="spellStart"/>
      <w:r w:rsidRPr="00A8211E">
        <w:rPr>
          <w:rFonts w:ascii="Times New Roman" w:eastAsia="Times New Roman" w:hAnsi="Times New Roman" w:cs="Times New Roman"/>
          <w:b/>
          <w:bCs/>
          <w:sz w:val="27"/>
          <w:szCs w:val="27"/>
        </w:rPr>
        <w:t>Сбера</w:t>
      </w:r>
      <w:proofErr w:type="spellEnd"/>
      <w:r w:rsidRPr="00A8211E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  <w:r w:rsidRPr="00A8211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>(далее – Премия)</w:t>
      </w:r>
      <w:r w:rsidRPr="00A8211E">
        <w:rPr>
          <w:rFonts w:ascii="Times New Roman" w:eastAsia="Times New Roman" w:hAnsi="Times New Roman" w:cs="Times New Roman"/>
          <w:b/>
          <w:sz w:val="27"/>
          <w:szCs w:val="27"/>
        </w:rPr>
        <w:t xml:space="preserve"> вручается в трех основных номинациях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 работающим в России ученым за научные исследования и разработки, опубликованные за последние 10 лет, результаты которых открывают новые горизонты научного знания и имеют значительный потенциал влияния на научно-технический прогресс:</w:t>
      </w:r>
    </w:p>
    <w:p w:rsidR="00D42229" w:rsidRPr="00A8211E" w:rsidRDefault="00D42229" w:rsidP="00D42229">
      <w:pPr>
        <w:pStyle w:val="a4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«Науки о жизни» − биология, медицина, сельскохозяйственные науки,</w:t>
      </w:r>
    </w:p>
    <w:p w:rsidR="00D42229" w:rsidRPr="00A8211E" w:rsidRDefault="00D42229" w:rsidP="00D42229">
      <w:pPr>
        <w:pStyle w:val="a4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«Цифровая вселенная» − математика (включая математические методы в экономике), компьютерные науки и информатика (включая искусственный интеллект и машинное обучение),</w:t>
      </w:r>
    </w:p>
    <w:p w:rsidR="00D42229" w:rsidRPr="00A8211E" w:rsidRDefault="00D42229" w:rsidP="00D42229">
      <w:pPr>
        <w:pStyle w:val="a4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«Физический мир» − физика, химия, астрономия, науки о Земле, технические науки, </w:t>
      </w:r>
    </w:p>
    <w:p w:rsidR="00D42229" w:rsidRPr="00A8211E" w:rsidRDefault="00D42229" w:rsidP="00D42229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а</w:t>
      </w:r>
      <w:r w:rsidRPr="00A8211E">
        <w:rPr>
          <w:rFonts w:ascii="Times New Roman" w:eastAsia="Times New Roman" w:hAnsi="Times New Roman" w:cs="Times New Roman"/>
          <w:b/>
          <w:sz w:val="27"/>
          <w:szCs w:val="27"/>
        </w:rPr>
        <w:t xml:space="preserve"> также в трех молодежных номинациях «AI в науке»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 за достижение за последние 5 лет выдающихся научных результатов, полученных 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br/>
        <w:t>с применением искусственного интеллекта:</w:t>
      </w:r>
    </w:p>
    <w:p w:rsidR="00D42229" w:rsidRPr="00A8211E" w:rsidRDefault="00D42229" w:rsidP="00D42229">
      <w:pPr>
        <w:pStyle w:val="a4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«AI в науке. Науки о жизни»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−  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применение искусственного интеллекта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в биологии, медицине, сельскохозяйственных науках,</w:t>
      </w:r>
    </w:p>
    <w:p w:rsidR="00D42229" w:rsidRPr="00A8211E" w:rsidRDefault="00D42229" w:rsidP="00D42229">
      <w:pPr>
        <w:pStyle w:val="a4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«AI в науке. Цифровая вселенная»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− 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применение искусственного интеллекта математике, компьютерных науках и информатике,</w:t>
      </w:r>
    </w:p>
    <w:p w:rsidR="00D42229" w:rsidRPr="00A8211E" w:rsidRDefault="00D42229" w:rsidP="00D42229">
      <w:pPr>
        <w:pStyle w:val="a4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«AI в науке. Физический мир»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− 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применение искусственного интеллекта в физике, химии, астрономии, науках о Земле, технических науках.</w:t>
      </w:r>
    </w:p>
    <w:p w:rsidR="00D42229" w:rsidRDefault="00D42229" w:rsidP="00D422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В номинациях 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 xml:space="preserve">«AI в науке» могут быть поданы коллективы до 3 человек, при этом </w:t>
      </w:r>
      <w:r w:rsidR="00526596">
        <w:rPr>
          <w:rFonts w:ascii="Times New Roman" w:eastAsia="Times New Roman" w:hAnsi="Times New Roman" w:cs="Times New Roman"/>
          <w:bCs/>
          <w:sz w:val="27"/>
          <w:szCs w:val="27"/>
        </w:rPr>
        <w:t xml:space="preserve">возраст </w:t>
      </w:r>
      <w:r w:rsidR="00526596" w:rsidRPr="00A8211E">
        <w:rPr>
          <w:rFonts w:ascii="Times New Roman" w:eastAsia="Times New Roman" w:hAnsi="Times New Roman" w:cs="Times New Roman"/>
          <w:bCs/>
          <w:sz w:val="27"/>
          <w:szCs w:val="27"/>
        </w:rPr>
        <w:t>кажд</w:t>
      </w:r>
      <w:r w:rsidR="00526596">
        <w:rPr>
          <w:rFonts w:ascii="Times New Roman" w:eastAsia="Times New Roman" w:hAnsi="Times New Roman" w:cs="Times New Roman"/>
          <w:bCs/>
          <w:sz w:val="27"/>
          <w:szCs w:val="27"/>
        </w:rPr>
        <w:t>ого</w:t>
      </w:r>
      <w:r w:rsidR="00526596" w:rsidRPr="00A8211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>член</w:t>
      </w:r>
      <w:r w:rsidR="00526596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 xml:space="preserve"> коллектива должен </w:t>
      </w:r>
      <w:r w:rsidR="00526596">
        <w:rPr>
          <w:rFonts w:ascii="Times New Roman" w:eastAsia="Times New Roman" w:hAnsi="Times New Roman" w:cs="Times New Roman"/>
          <w:bCs/>
          <w:sz w:val="27"/>
          <w:szCs w:val="27"/>
        </w:rPr>
        <w:t xml:space="preserve">быть до 35 лет </w:t>
      </w:r>
      <w:r w:rsidR="002032C6">
        <w:rPr>
          <w:rFonts w:ascii="Times New Roman" w:eastAsia="Times New Roman" w:hAnsi="Times New Roman" w:cs="Times New Roman"/>
          <w:bCs/>
          <w:sz w:val="27"/>
          <w:szCs w:val="27"/>
        </w:rPr>
        <w:t>включительно</w:t>
      </w:r>
      <w:r w:rsidR="002032C6" w:rsidRPr="00A8211E">
        <w:rPr>
          <w:rFonts w:ascii="Times New Roman" w:eastAsia="Times New Roman" w:hAnsi="Times New Roman" w:cs="Times New Roman"/>
          <w:bCs/>
          <w:sz w:val="27"/>
          <w:szCs w:val="27"/>
        </w:rPr>
        <w:t xml:space="preserve"> (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>за исключением</w:t>
      </w:r>
      <w:r w:rsidRPr="0009735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>случаев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Pr="00A8211E">
        <w:rPr>
          <w:rFonts w:ascii="Times New Roman" w:eastAsia="Times New Roman" w:hAnsi="Times New Roman" w:cs="Times New Roman"/>
          <w:bCs/>
          <w:sz w:val="27"/>
          <w:szCs w:val="27"/>
        </w:rPr>
        <w:t xml:space="preserve"> предусмотренных Положением) и быть налоговым резидентом России.</w:t>
      </w:r>
    </w:p>
    <w:p w:rsidR="00D42229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sz w:val="27"/>
          <w:szCs w:val="27"/>
        </w:rPr>
        <w:tab/>
        <w:t>Все заявки на Премию п</w:t>
      </w:r>
      <w:r>
        <w:rPr>
          <w:rFonts w:ascii="Times New Roman" w:eastAsia="Times New Roman" w:hAnsi="Times New Roman" w:cs="Times New Roman"/>
          <w:sz w:val="27"/>
          <w:szCs w:val="27"/>
        </w:rPr>
        <w:t>роходят независимую экспертизу.</w:t>
      </w:r>
    </w:p>
    <w:p w:rsidR="00D42229" w:rsidRPr="002032C6" w:rsidRDefault="00D42229" w:rsidP="00D4222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>Комитет Премии, включающий ведущих ученых, экспертов в научно-технической отрасли и представителей высокотехнологичных компаний, ежегодно выбирает шесть лауреатов с учетом рекомендаций профильных учёных советов (далее − Учёные советы) и Экспертного совета «</w:t>
      </w:r>
      <w:r w:rsidRPr="002032C6">
        <w:rPr>
          <w:rFonts w:ascii="Times New Roman" w:eastAsia="Times New Roman" w:hAnsi="Times New Roman" w:cs="Times New Roman"/>
          <w:sz w:val="27"/>
          <w:szCs w:val="27"/>
          <w:lang w:val="en-US"/>
        </w:rPr>
        <w:t>AI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в науке».</w:t>
      </w:r>
    </w:p>
    <w:p w:rsidR="00D42229" w:rsidRPr="002032C6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ab/>
        <w:t xml:space="preserve">Сопредседатели Комитета Премии – Президент, Председатель Правления ПАО Сбербанк Герман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Оскарович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Греф и академик РАН</w:t>
      </w:r>
      <w:r w:rsidR="00526596" w:rsidRPr="002032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Александр Петрович Кулешов. </w:t>
      </w:r>
    </w:p>
    <w:p w:rsidR="00D42229" w:rsidRPr="002032C6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ab/>
        <w:t xml:space="preserve">Лауреатам Премии в основных номинациях вручается денежное вознаграждение в размере 30 000 000 (тридцать миллионов) рублей, а в номинациях «AI в науке» − </w:t>
      </w:r>
      <w:r w:rsidR="00660F1A" w:rsidRPr="002032C6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66BDD" w:rsidRPr="002032C6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>00 000 (</w:t>
      </w:r>
      <w:r w:rsidR="00660F1A" w:rsidRPr="002032C6">
        <w:rPr>
          <w:rFonts w:ascii="Times New Roman" w:eastAsia="Times New Roman" w:hAnsi="Times New Roman" w:cs="Times New Roman"/>
          <w:sz w:val="27"/>
          <w:szCs w:val="27"/>
        </w:rPr>
        <w:t>семь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миллионов) рублей.</w:t>
      </w:r>
    </w:p>
    <w:p w:rsidR="00D42229" w:rsidRPr="002032C6" w:rsidRDefault="00D42229" w:rsidP="000C12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ab/>
        <w:t xml:space="preserve">Правила проведения Премии доступны по ссылке: </w:t>
      </w:r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</w:rPr>
        <w:t>https://www.sberbank.ru/common/img/uploaded/files/pdf/sberscienceaward_rules.pdf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C1260" w:rsidRPr="002032C6" w:rsidRDefault="00D31BF7" w:rsidP="002032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2C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материалы размещены по ссылке </w:t>
      </w:r>
      <w:hyperlink r:id="rId8" w:history="1">
        <w:r w:rsidRPr="002032C6">
          <w:rPr>
            <w:rFonts w:ascii="Times New Roman" w:eastAsia="Times New Roman" w:hAnsi="Times New Roman" w:cs="Times New Roman"/>
            <w:sz w:val="28"/>
            <w:szCs w:val="28"/>
          </w:rPr>
          <w:t>https://files.sberdisk.ru/s/GYlQ8Ul1gZ3etWr</w:t>
        </w:r>
      </w:hyperlink>
      <w:r w:rsidRPr="002032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2229" w:rsidRPr="002032C6" w:rsidRDefault="00D42229" w:rsidP="000C12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b/>
          <w:sz w:val="27"/>
          <w:szCs w:val="27"/>
        </w:rPr>
        <w:t xml:space="preserve">Срок подачи заявок: </w:t>
      </w:r>
      <w:r w:rsidR="000C1260" w:rsidRPr="002032C6">
        <w:rPr>
          <w:rFonts w:ascii="Times New Roman" w:eastAsia="Times New Roman" w:hAnsi="Times New Roman" w:cs="Times New Roman"/>
          <w:b/>
          <w:sz w:val="27"/>
          <w:szCs w:val="27"/>
        </w:rPr>
        <w:t>до</w:t>
      </w:r>
      <w:r w:rsidRPr="002032C6">
        <w:rPr>
          <w:rFonts w:ascii="Times New Roman" w:eastAsia="Times New Roman" w:hAnsi="Times New Roman" w:cs="Times New Roman"/>
          <w:b/>
          <w:sz w:val="27"/>
          <w:szCs w:val="27"/>
        </w:rPr>
        <w:t xml:space="preserve"> 30 </w:t>
      </w:r>
      <w:r w:rsidR="0068611D" w:rsidRPr="002032C6">
        <w:rPr>
          <w:rFonts w:ascii="Times New Roman" w:eastAsia="Times New Roman" w:hAnsi="Times New Roman" w:cs="Times New Roman"/>
          <w:b/>
          <w:sz w:val="27"/>
          <w:szCs w:val="27"/>
        </w:rPr>
        <w:t xml:space="preserve">апреля 2026 </w:t>
      </w:r>
      <w:r w:rsidRPr="002032C6">
        <w:rPr>
          <w:rFonts w:ascii="Times New Roman" w:eastAsia="Times New Roman" w:hAnsi="Times New Roman" w:cs="Times New Roman"/>
          <w:b/>
          <w:sz w:val="27"/>
          <w:szCs w:val="27"/>
        </w:rPr>
        <w:t>года.</w:t>
      </w:r>
    </w:p>
    <w:p w:rsidR="00D42229" w:rsidRPr="002032C6" w:rsidRDefault="00D42229" w:rsidP="000C12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ab/>
        <w:t xml:space="preserve">Контактные лица со стороны Оргкомитета Премии по вопросам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номинирования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− </w:t>
      </w:r>
      <w:r w:rsidR="00635FC4" w:rsidRPr="002032C6">
        <w:rPr>
          <w:rFonts w:ascii="Times New Roman" w:eastAsia="Times New Roman" w:hAnsi="Times New Roman" w:cs="Times New Roman"/>
          <w:sz w:val="27"/>
          <w:szCs w:val="27"/>
        </w:rPr>
        <w:t>Голинская Анастасия Дмитриевна</w:t>
      </w:r>
      <w:r w:rsidR="00EA18F7" w:rsidRPr="002032C6">
        <w:rPr>
          <w:rFonts w:ascii="Times New Roman" w:eastAsia="Times New Roman" w:hAnsi="Times New Roman" w:cs="Times New Roman"/>
          <w:sz w:val="27"/>
          <w:szCs w:val="27"/>
        </w:rPr>
        <w:t xml:space="preserve"> тел.: 8</w:t>
      </w:r>
      <w:r w:rsidR="00635FC4" w:rsidRPr="002032C6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  <w:r w:rsidR="00635FC4" w:rsidRPr="002032C6">
        <w:rPr>
          <w:rFonts w:ascii="Times New Roman" w:eastAsia="Times New Roman" w:hAnsi="Times New Roman" w:cs="Times New Roman"/>
          <w:sz w:val="27"/>
          <w:szCs w:val="27"/>
        </w:rPr>
        <w:t>(903)</w:t>
      </w:r>
      <w:r w:rsidR="00635FC4" w:rsidRPr="002032C6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  <w:r w:rsidR="00635FC4" w:rsidRPr="002032C6">
        <w:rPr>
          <w:rFonts w:ascii="Times New Roman" w:eastAsia="Times New Roman" w:hAnsi="Times New Roman" w:cs="Times New Roman"/>
          <w:sz w:val="27"/>
          <w:szCs w:val="27"/>
        </w:rPr>
        <w:t xml:space="preserve">175-31-54, </w:t>
      </w:r>
      <w:proofErr w:type="spellStart"/>
      <w:r w:rsidR="00635FC4"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  <w:lang w:val="en-US"/>
        </w:rPr>
        <w:lastRenderedPageBreak/>
        <w:t>ADGolinskaya</w:t>
      </w:r>
      <w:proofErr w:type="spellEnd"/>
      <w:r w:rsidR="00635FC4"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</w:rPr>
        <w:t>@sberbank.ru</w:t>
      </w:r>
      <w:r w:rsidR="00635FC4" w:rsidRPr="002032C6">
        <w:t xml:space="preserve"> </w:t>
      </w:r>
      <w:r w:rsidR="00635FC4" w:rsidRPr="002032C6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>Мин</w:t>
      </w:r>
      <w:r w:rsidR="002032C6" w:rsidRPr="002032C6">
        <w:rPr>
          <w:rFonts w:ascii="Times New Roman" w:eastAsia="Times New Roman" w:hAnsi="Times New Roman" w:cs="Times New Roman"/>
          <w:sz w:val="27"/>
          <w:szCs w:val="27"/>
        </w:rPr>
        <w:t xml:space="preserve">аева Елена Владимировна, тел.: 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>(916)</w:t>
      </w:r>
      <w:r w:rsidRPr="002032C6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>960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noBreakHyphen/>
        <w:t>18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noBreakHyphen/>
        <w:t xml:space="preserve">80, </w:t>
      </w:r>
      <w:proofErr w:type="spellStart"/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  <w:lang w:val="en-US"/>
        </w:rPr>
        <w:t>EvlaMinaeva</w:t>
      </w:r>
      <w:proofErr w:type="spellEnd"/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</w:rPr>
        <w:t>@</w:t>
      </w:r>
      <w:proofErr w:type="spellStart"/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  <w:lang w:val="en-US"/>
        </w:rPr>
        <w:t>sberbank</w:t>
      </w:r>
      <w:proofErr w:type="spellEnd"/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</w:rPr>
        <w:t>.</w:t>
      </w:r>
      <w:proofErr w:type="spellStart"/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  <w:lang w:val="en-US"/>
        </w:rPr>
        <w:t>ru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E3551F" w:rsidRPr="002032C6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D42229" w:rsidRPr="002032C6" w:rsidRDefault="00D42229" w:rsidP="00E3551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Ключевые этапы проведения Премии, следующие после завершения приема заявок от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номинаторов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92353" w:rsidRPr="002032C6" w:rsidRDefault="000C1260" w:rsidP="00592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b/>
          <w:sz w:val="27"/>
          <w:szCs w:val="27"/>
        </w:rPr>
        <w:t>Подача заявок на соискание Премии осуществляется следующим образом:</w:t>
      </w:r>
    </w:p>
    <w:p w:rsidR="00592353" w:rsidRPr="002032C6" w:rsidRDefault="000C1260" w:rsidP="0059235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в основных номинациях кандидатов на соискание Премии выдвигают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>номинаторы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="00592353" w:rsidRPr="002032C6">
        <w:rPr>
          <w:rFonts w:ascii="Times New Roman" w:eastAsia="Times New Roman" w:hAnsi="Times New Roman" w:cs="Times New Roman"/>
          <w:sz w:val="27"/>
          <w:szCs w:val="27"/>
        </w:rPr>
        <w:t>из 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>числа выдающихся российских ученых, а также российских организаций, ведущих научную, исследовательскую или образовательную деятельн</w:t>
      </w:r>
      <w:r w:rsidR="00D31BF7" w:rsidRPr="002032C6">
        <w:rPr>
          <w:rFonts w:ascii="Times New Roman" w:eastAsia="Times New Roman" w:hAnsi="Times New Roman" w:cs="Times New Roman"/>
          <w:sz w:val="27"/>
          <w:szCs w:val="27"/>
        </w:rPr>
        <w:t xml:space="preserve">ость 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заявки подаются от лица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номинатора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по его персональному идентификатору, полученному от Оргкомитета Премии, на портале </w:t>
      </w:r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</w:rPr>
        <w:t>https://sberlabs.com/sberscienceaward/nomination/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592353" w:rsidRPr="002032C6" w:rsidRDefault="00592353" w:rsidP="0059235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C1260" w:rsidRPr="002032C6" w:rsidRDefault="000C1260" w:rsidP="00D31BF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>в молодежных номинациях «AI в науке» кандидатов на соискание Премии (коллектив от 1 до 3 чел. в возрасте до 35 лет включительн</w:t>
      </w:r>
      <w:r w:rsidR="00D31BF7"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о) могут выдвигать </w:t>
      </w:r>
      <w:proofErr w:type="spellStart"/>
      <w:r w:rsidR="00D31BF7"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>номинаторы</w:t>
      </w:r>
      <w:proofErr w:type="spellEnd"/>
      <w:r w:rsidR="00D31BF7"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– заявки подаются от лица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номинатора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по его персональному идентификатору, полученному от Оргкомитета Премии, на </w:t>
      </w:r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портале </w:t>
      </w:r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</w:rPr>
        <w:t>https://sberlabs.com/sberscienceaward/nomination/</w:t>
      </w:r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>;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кроме того, в качестве ключевого нововведения настоящего сезона Премии, </w:t>
      </w:r>
      <w:r w:rsidRPr="002032C6">
        <w:rPr>
          <w:rFonts w:ascii="Times New Roman" w:eastAsia="Times New Roman" w:hAnsi="Times New Roman" w:cs="Times New Roman"/>
          <w:sz w:val="27"/>
          <w:szCs w:val="27"/>
          <w:u w:val="single"/>
        </w:rPr>
        <w:t>молодые ученые (до 35 лет включительно) вправе самостоятельно подавать заявки на соискание Премии в молодежных номинациях «AI в науке»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– заявки подаются самостоятельно учеными на портале </w:t>
      </w:r>
      <w:r w:rsidRPr="002032C6">
        <w:rPr>
          <w:rStyle w:val="a3"/>
          <w:rFonts w:ascii="Times New Roman" w:eastAsia="Times New Roman" w:hAnsi="Times New Roman" w:cs="Times New Roman"/>
          <w:color w:val="auto"/>
          <w:sz w:val="27"/>
          <w:szCs w:val="27"/>
          <w:u w:val="none"/>
        </w:rPr>
        <w:t>https://sberlabs.com/sberscienceaward/nomination/ai/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(если заявка коллективная – 2 или 3 чел., то её подает один из участников коллектива).</w:t>
      </w:r>
    </w:p>
    <w:p w:rsidR="000C1260" w:rsidRPr="002032C6" w:rsidRDefault="000C1260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42229" w:rsidRPr="00A8211E" w:rsidRDefault="00D42229" w:rsidP="000C12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2032C6">
        <w:rPr>
          <w:rFonts w:ascii="Times New Roman" w:eastAsia="Times New Roman" w:hAnsi="Times New Roman" w:cs="Times New Roman"/>
          <w:b/>
          <w:sz w:val="27"/>
          <w:szCs w:val="27"/>
        </w:rPr>
        <w:t xml:space="preserve">Этап «Экспертиза». </w:t>
      </w:r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После завершения приема заявок на соискание Премии, поданных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номинаторами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2032C6">
        <w:rPr>
          <w:rFonts w:ascii="Times New Roman" w:eastAsia="Times New Roman" w:hAnsi="Times New Roman" w:cs="Times New Roman"/>
          <w:sz w:val="27"/>
          <w:szCs w:val="27"/>
        </w:rPr>
        <w:t>Сбер</w:t>
      </w:r>
      <w:proofErr w:type="spellEnd"/>
      <w:r w:rsidRPr="002032C6">
        <w:rPr>
          <w:rFonts w:ascii="Times New Roman" w:eastAsia="Times New Roman" w:hAnsi="Times New Roman" w:cs="Times New Roman"/>
          <w:sz w:val="27"/>
          <w:szCs w:val="27"/>
        </w:rPr>
        <w:t xml:space="preserve"> организует проведение внешней независимой научно-технической экспертизы соответствующих заявок. Поданные заявки оцениваются ведущими научными специалистами в целях получения объективности и обеспечения высокого качества рассмотрения представленных на соискание научных результатов.  Заявки по всем номинациям оцениваются по широкому списку критериев, таких как актуальность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новаторство научных исследований и значимость вклада номинанта в развитие науки, а в номинации «AI в науке» оцениваются на предмет влияния использованных технологий и методов искусственного интеллекта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на достижение результатов исследований.</w:t>
      </w:r>
    </w:p>
    <w:p w:rsidR="00D42229" w:rsidRPr="00A8211E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  <w:t xml:space="preserve">По результатам экспертизы, заявки детально рассматриваются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Учеными советами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 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Экспертным советом «</w:t>
      </w:r>
      <w:r w:rsidRPr="00A8211E">
        <w:rPr>
          <w:rFonts w:ascii="Times New Roman" w:eastAsia="Times New Roman" w:hAnsi="Times New Roman" w:cs="Times New Roman"/>
          <w:sz w:val="27"/>
          <w:szCs w:val="27"/>
          <w:lang w:val="en-US"/>
        </w:rPr>
        <w:t>AI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 в науке»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состоящих из числа признанных специалистов в соответствующих номинациям областях науки и техники, в целях выявления научных работ прорывного характера.</w:t>
      </w:r>
    </w:p>
    <w:p w:rsidR="00D42229" w:rsidRPr="00A8211E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Председатели профильных Учёных советов − академик РАН Ольга Анатольевна Донцова (номинация «Науки о жизни»), академик РАН Алексей </w:t>
      </w:r>
      <w:proofErr w:type="spellStart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Ремович</w:t>
      </w:r>
      <w:proofErr w:type="spellEnd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Хохлов (номинация «Физический мир»), академик РАН Дмитрий Валерьевич </w:t>
      </w:r>
      <w:proofErr w:type="spellStart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Трещёв</w:t>
      </w:r>
      <w:proofErr w:type="spellEnd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(номинация «Цифровая вселенная»). Председатель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>Экспертного совета «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AI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науке» − </w:t>
      </w:r>
      <w:r w:rsidR="0052659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член</w:t>
      </w:r>
      <w:r w:rsidR="009D7D71" w:rsidRPr="009D7D7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</w:t>
      </w:r>
      <w:r w:rsidR="009D7D7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корреспондент</w:t>
      </w:r>
      <w:r w:rsidR="0052659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ректор Университета </w:t>
      </w:r>
      <w:proofErr w:type="spellStart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Иннополис</w:t>
      </w:r>
      <w:proofErr w:type="spellEnd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Александр Владимирович </w:t>
      </w:r>
      <w:proofErr w:type="spellStart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Гасников</w:t>
      </w:r>
      <w:proofErr w:type="spellEnd"/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:rsidR="00D42229" w:rsidRDefault="00D42229" w:rsidP="00D422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  <w:t>Этап «Определение лауреатов»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 Комитет Премии с учетом результатов экспертизы заявок и рекомендаций Ученых советов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и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Экспертного совета 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A8211E">
        <w:rPr>
          <w:rFonts w:ascii="Times New Roman" w:eastAsia="Times New Roman" w:hAnsi="Times New Roman" w:cs="Times New Roman"/>
          <w:sz w:val="27"/>
          <w:szCs w:val="27"/>
          <w:lang w:val="en-US"/>
        </w:rPr>
        <w:t>AI</w:t>
      </w:r>
      <w:r w:rsidRPr="00A8211E">
        <w:rPr>
          <w:rFonts w:ascii="Times New Roman" w:eastAsia="Times New Roman" w:hAnsi="Times New Roman" w:cs="Times New Roman"/>
          <w:sz w:val="27"/>
          <w:szCs w:val="27"/>
        </w:rPr>
        <w:t xml:space="preserve"> в науке»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определяет лауреатов Премии. Информация о номинантах,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не удостоенных присуждения Премии не раскрывается публично. </w:t>
      </w:r>
    </w:p>
    <w:p w:rsidR="00E3551F" w:rsidRPr="00E3551F" w:rsidRDefault="00E3551F" w:rsidP="00E3551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551F">
        <w:rPr>
          <w:rFonts w:ascii="Times New Roman" w:eastAsia="Times New Roman" w:hAnsi="Times New Roman" w:cs="Times New Roman"/>
          <w:b/>
          <w:sz w:val="27"/>
          <w:szCs w:val="27"/>
        </w:rPr>
        <w:t>Этап «Церемонии вручения»</w:t>
      </w:r>
      <w:r w:rsidR="001A21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95CFA" w:rsidRPr="00FC4FA4" w:rsidRDefault="00D42229" w:rsidP="00E355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Лауреаты награждаются в торжественной обстановке в конце года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br/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г. </w:t>
      </w:r>
      <w:r w:rsidRPr="00A821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Москве.</w:t>
      </w:r>
      <w:r w:rsidRPr="00FC4F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  <w:t xml:space="preserve"> </w:t>
      </w:r>
      <w:r w:rsidR="00E3551F" w:rsidRPr="00FC4FA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Традиционно на церемонии присутствуют представители органов государственной власти, руководители ведущих научно-исследовательских организаций, члены Российской академии наук, а также выдающие учёные современности.</w:t>
      </w:r>
    </w:p>
    <w:sectPr w:rsidR="00D95CFA" w:rsidRPr="00FC4FA4" w:rsidSect="00975177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EC" w:rsidRDefault="009A5AEC" w:rsidP="00424EE8">
      <w:pPr>
        <w:spacing w:after="0" w:line="240" w:lineRule="auto"/>
      </w:pPr>
      <w:r>
        <w:separator/>
      </w:r>
    </w:p>
  </w:endnote>
  <w:endnote w:type="continuationSeparator" w:id="0">
    <w:p w:rsidR="009A5AEC" w:rsidRDefault="009A5AEC" w:rsidP="0042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EC" w:rsidRDefault="009A5AEC" w:rsidP="00424EE8">
      <w:pPr>
        <w:spacing w:after="0" w:line="240" w:lineRule="auto"/>
      </w:pPr>
      <w:r>
        <w:separator/>
      </w:r>
    </w:p>
  </w:footnote>
  <w:footnote w:type="continuationSeparator" w:id="0">
    <w:p w:rsidR="009A5AEC" w:rsidRDefault="009A5AEC" w:rsidP="0042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773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75177" w:rsidRPr="00975177" w:rsidRDefault="00975177">
        <w:pPr>
          <w:pStyle w:val="ac"/>
          <w:jc w:val="center"/>
          <w:rPr>
            <w:rFonts w:ascii="Times New Roman" w:hAnsi="Times New Roman" w:cs="Times New Roman"/>
          </w:rPr>
        </w:pPr>
        <w:r w:rsidRPr="00975177">
          <w:rPr>
            <w:rFonts w:ascii="Times New Roman" w:hAnsi="Times New Roman" w:cs="Times New Roman"/>
          </w:rPr>
          <w:fldChar w:fldCharType="begin"/>
        </w:r>
        <w:r w:rsidRPr="00975177">
          <w:rPr>
            <w:rFonts w:ascii="Times New Roman" w:hAnsi="Times New Roman" w:cs="Times New Roman"/>
          </w:rPr>
          <w:instrText>PAGE   \* MERGEFORMAT</w:instrText>
        </w:r>
        <w:r w:rsidRPr="00975177">
          <w:rPr>
            <w:rFonts w:ascii="Times New Roman" w:hAnsi="Times New Roman" w:cs="Times New Roman"/>
          </w:rPr>
          <w:fldChar w:fldCharType="separate"/>
        </w:r>
        <w:r w:rsidR="00501AF2">
          <w:rPr>
            <w:rFonts w:ascii="Times New Roman" w:hAnsi="Times New Roman" w:cs="Times New Roman"/>
            <w:noProof/>
          </w:rPr>
          <w:t>3</w:t>
        </w:r>
        <w:r w:rsidRPr="00975177">
          <w:rPr>
            <w:rFonts w:ascii="Times New Roman" w:hAnsi="Times New Roman" w:cs="Times New Roman"/>
          </w:rPr>
          <w:fldChar w:fldCharType="end"/>
        </w:r>
      </w:p>
    </w:sdtContent>
  </w:sdt>
  <w:p w:rsidR="00975177" w:rsidRDefault="0097517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F2" w:rsidRDefault="00501AF2" w:rsidP="00501AF2">
    <w:pPr>
      <w:pStyle w:val="ac"/>
      <w:jc w:val="right"/>
      <w:rPr>
        <w:rFonts w:ascii="Times New Roman" w:hAnsi="Times New Roman" w:cs="Times New Roman"/>
        <w:sz w:val="28"/>
        <w:szCs w:val="28"/>
      </w:rPr>
    </w:pPr>
    <w:r w:rsidRPr="00501AF2">
      <w:rPr>
        <w:rFonts w:ascii="Times New Roman" w:hAnsi="Times New Roman" w:cs="Times New Roman"/>
        <w:sz w:val="28"/>
        <w:szCs w:val="28"/>
      </w:rPr>
      <w:t>Приложение</w:t>
    </w:r>
  </w:p>
  <w:p w:rsidR="00501AF2" w:rsidRPr="00501AF2" w:rsidRDefault="00501AF2" w:rsidP="00501AF2">
    <w:pPr>
      <w:pStyle w:val="ac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0B22"/>
    <w:multiLevelType w:val="hybridMultilevel"/>
    <w:tmpl w:val="81C4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7470A"/>
    <w:multiLevelType w:val="hybridMultilevel"/>
    <w:tmpl w:val="97AAEF5A"/>
    <w:lvl w:ilvl="0" w:tplc="18281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2A821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1F8"/>
    <w:multiLevelType w:val="hybridMultilevel"/>
    <w:tmpl w:val="05420812"/>
    <w:lvl w:ilvl="0" w:tplc="EFDC8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DE82E2">
      <w:start w:val="1"/>
      <w:numFmt w:val="lowerLetter"/>
      <w:lvlText w:val="%2."/>
      <w:lvlJc w:val="left"/>
      <w:pPr>
        <w:ind w:left="1440" w:hanging="360"/>
      </w:pPr>
    </w:lvl>
    <w:lvl w:ilvl="2" w:tplc="7C4E17FC">
      <w:start w:val="1"/>
      <w:numFmt w:val="lowerRoman"/>
      <w:lvlText w:val="%3."/>
      <w:lvlJc w:val="right"/>
      <w:pPr>
        <w:ind w:left="2160" w:hanging="180"/>
      </w:pPr>
    </w:lvl>
    <w:lvl w:ilvl="3" w:tplc="61AC9E2E">
      <w:start w:val="1"/>
      <w:numFmt w:val="decimal"/>
      <w:lvlText w:val="%4."/>
      <w:lvlJc w:val="left"/>
      <w:pPr>
        <w:ind w:left="2880" w:hanging="360"/>
      </w:pPr>
    </w:lvl>
    <w:lvl w:ilvl="4" w:tplc="E994661A">
      <w:start w:val="1"/>
      <w:numFmt w:val="lowerLetter"/>
      <w:lvlText w:val="%5."/>
      <w:lvlJc w:val="left"/>
      <w:pPr>
        <w:ind w:left="3600" w:hanging="360"/>
      </w:pPr>
    </w:lvl>
    <w:lvl w:ilvl="5" w:tplc="6FFEC95C">
      <w:start w:val="1"/>
      <w:numFmt w:val="lowerRoman"/>
      <w:lvlText w:val="%6."/>
      <w:lvlJc w:val="right"/>
      <w:pPr>
        <w:ind w:left="4320" w:hanging="180"/>
      </w:pPr>
    </w:lvl>
    <w:lvl w:ilvl="6" w:tplc="8984F770">
      <w:start w:val="1"/>
      <w:numFmt w:val="decimal"/>
      <w:lvlText w:val="%7."/>
      <w:lvlJc w:val="left"/>
      <w:pPr>
        <w:ind w:left="5040" w:hanging="360"/>
      </w:pPr>
    </w:lvl>
    <w:lvl w:ilvl="7" w:tplc="0B94A406">
      <w:start w:val="1"/>
      <w:numFmt w:val="lowerLetter"/>
      <w:lvlText w:val="%8."/>
      <w:lvlJc w:val="left"/>
      <w:pPr>
        <w:ind w:left="5760" w:hanging="360"/>
      </w:pPr>
    </w:lvl>
    <w:lvl w:ilvl="8" w:tplc="E62A6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76D8"/>
    <w:multiLevelType w:val="hybridMultilevel"/>
    <w:tmpl w:val="2EB0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29"/>
    <w:rsid w:val="000C1260"/>
    <w:rsid w:val="001A215B"/>
    <w:rsid w:val="002032C6"/>
    <w:rsid w:val="00424EE8"/>
    <w:rsid w:val="004F352D"/>
    <w:rsid w:val="00501AF2"/>
    <w:rsid w:val="00526596"/>
    <w:rsid w:val="00592353"/>
    <w:rsid w:val="0062469F"/>
    <w:rsid w:val="00635FC4"/>
    <w:rsid w:val="00660F1A"/>
    <w:rsid w:val="0068611D"/>
    <w:rsid w:val="006D60D4"/>
    <w:rsid w:val="00736DA6"/>
    <w:rsid w:val="00795194"/>
    <w:rsid w:val="00914632"/>
    <w:rsid w:val="00925290"/>
    <w:rsid w:val="00930A8B"/>
    <w:rsid w:val="00975177"/>
    <w:rsid w:val="009A5AEC"/>
    <w:rsid w:val="009D7D71"/>
    <w:rsid w:val="00A22FF4"/>
    <w:rsid w:val="00B33E1B"/>
    <w:rsid w:val="00B5228F"/>
    <w:rsid w:val="00B66BDD"/>
    <w:rsid w:val="00C631C3"/>
    <w:rsid w:val="00D1147A"/>
    <w:rsid w:val="00D31BF7"/>
    <w:rsid w:val="00D42229"/>
    <w:rsid w:val="00D958D4"/>
    <w:rsid w:val="00D95CFA"/>
    <w:rsid w:val="00E3551F"/>
    <w:rsid w:val="00E87879"/>
    <w:rsid w:val="00EA18F7"/>
    <w:rsid w:val="00F2244F"/>
    <w:rsid w:val="00F56B95"/>
    <w:rsid w:val="00FC3872"/>
    <w:rsid w:val="00F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299F-404F-43E0-8416-97052AEC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2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229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4222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4EE8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424E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4EE8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24EE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2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4EE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qFormat/>
    <w:rsid w:val="00E3551F"/>
    <w:rPr>
      <w:rFonts w:ascii="Calibri" w:eastAsia="Calibri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2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32C6"/>
    <w:rPr>
      <w:rFonts w:ascii="Calibri" w:eastAsia="Calibri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2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32C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berdisk.ru/s/GYlQ8Ul1gZ3etW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C367-B416-4FB0-9D28-9BAB268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Голинская Анастасия Дмитриевна</dc:creator>
  <cp:keywords/>
  <dc:description/>
  <cp:lastModifiedBy>Серопегина Софья Юрьевна</cp:lastModifiedBy>
  <cp:revision>20</cp:revision>
  <cp:lastPrinted>2026-02-24T14:31:00Z</cp:lastPrinted>
  <dcterms:created xsi:type="dcterms:W3CDTF">2026-01-21T07:53:00Z</dcterms:created>
  <dcterms:modified xsi:type="dcterms:W3CDTF">2026-03-20T13:52:00Z</dcterms:modified>
</cp:coreProperties>
</file>