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A5" w:rsidRDefault="00B83EA5" w:rsidP="00B83EA5">
      <w:pPr>
        <w:pStyle w:val="a4"/>
        <w:spacing w:before="0" w:beforeAutospacing="0" w:after="0" w:afterAutospacing="0"/>
        <w:ind w:firstLine="0"/>
        <w:contextualSpacing/>
        <w:jc w:val="center"/>
        <w:rPr>
          <w:rStyle w:val="a5"/>
        </w:rPr>
      </w:pPr>
      <w:r>
        <w:rPr>
          <w:rStyle w:val="a5"/>
        </w:rPr>
        <w:t>Порядок участия в конкурсе</w:t>
      </w:r>
    </w:p>
    <w:p w:rsidR="00B83EA5" w:rsidRDefault="00B83EA5" w:rsidP="00B83EA5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2226"/>
        <w:gridCol w:w="1350"/>
        <w:gridCol w:w="5533"/>
      </w:tblGrid>
      <w:tr w:rsidR="00B83EA5" w:rsidRPr="00B83EA5" w:rsidTr="00B23E0A">
        <w:tc>
          <w:tcPr>
            <w:tcW w:w="328" w:type="dxa"/>
            <w:shd w:val="clear" w:color="auto" w:fill="FFFFFF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FFFFFF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>Направление заявки и конкурсных работ в оргкомитет конкурса (дистанционное, фотоизображение произведения)</w:t>
            </w:r>
          </w:p>
        </w:tc>
        <w:tc>
          <w:tcPr>
            <w:tcW w:w="1406" w:type="dxa"/>
            <w:shd w:val="clear" w:color="auto" w:fill="FFFFFF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Fonts w:ascii="Roboto" w:hAnsi="Roboto"/>
                <w:bCs/>
                <w:sz w:val="22"/>
                <w:szCs w:val="22"/>
              </w:rPr>
              <w:t xml:space="preserve">до </w:t>
            </w:r>
            <w:r w:rsidRPr="00B83EA5">
              <w:rPr>
                <w:rFonts w:ascii="Roboto" w:hAnsi="Roboto"/>
                <w:sz w:val="22"/>
                <w:szCs w:val="22"/>
              </w:rPr>
              <w:t>1 апреля 2023 года</w:t>
            </w:r>
          </w:p>
        </w:tc>
        <w:tc>
          <w:tcPr>
            <w:tcW w:w="5918" w:type="dxa"/>
            <w:shd w:val="clear" w:color="auto" w:fill="FFFFFF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На 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  <w:u w:val="single"/>
              </w:rPr>
              <w:t>каждую работу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оформляется пакет документов: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заявка (</w:t>
            </w:r>
            <w:proofErr w:type="gram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см</w:t>
            </w:r>
            <w:proofErr w:type="gram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. приложение 1)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2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фотографи</w:t>
            </w:r>
            <w:proofErr w:type="gram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я(</w:t>
            </w:r>
            <w:proofErr w:type="gram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и) работы (в печатном виде </w:t>
            </w:r>
            <w:r w:rsidRPr="00B83EA5">
              <w:rPr>
                <w:rStyle w:val="a5"/>
                <w:rFonts w:ascii="Roboto" w:hAnsi="Roboto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sym w:font="Symbol" w:char="F02D"/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15*20 см и электронном виде – формат .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  <w:lang w:val="en-US"/>
              </w:rPr>
              <w:t>jpeg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)</w:t>
            </w:r>
          </w:p>
          <w:p w:rsidR="00B83EA5" w:rsidRPr="00B83EA5" w:rsidRDefault="00B83EA5" w:rsidP="00B23E0A">
            <w:pPr>
              <w:pStyle w:val="a4"/>
              <w:tabs>
                <w:tab w:val="left" w:pos="192"/>
              </w:tabs>
              <w:spacing w:before="12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Число конкурсных работ от одного претендента – не более трех. Диптих или триптих принимается на конкурс как одно произведение.</w:t>
            </w:r>
          </w:p>
          <w:p w:rsidR="00B83EA5" w:rsidRPr="00B83EA5" w:rsidRDefault="00B83EA5" w:rsidP="00B23E0A">
            <w:pPr>
              <w:pStyle w:val="a4"/>
              <w:tabs>
                <w:tab w:val="left" w:pos="192"/>
              </w:tabs>
              <w:spacing w:before="120" w:beforeAutospacing="0" w:after="0" w:afterAutospacing="0"/>
              <w:ind w:firstLine="0"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Электронный адрес для подачи документов: </w:t>
            </w:r>
            <w:hyperlink r:id="rId5" w:history="1">
              <w:r w:rsidRPr="00B83EA5">
                <w:rPr>
                  <w:rStyle w:val="a3"/>
                  <w:rFonts w:ascii="Roboto" w:hAnsi="Roboto"/>
                  <w:sz w:val="22"/>
                  <w:szCs w:val="22"/>
                </w:rPr>
                <w:t>kr4vchenkosn@yandex.ru</w:t>
              </w:r>
            </w:hyperlink>
            <w:r w:rsidRPr="00B83EA5">
              <w:rPr>
                <w:rStyle w:val="a3"/>
                <w:rFonts w:ascii="Roboto" w:hAnsi="Roboto"/>
                <w:sz w:val="22"/>
                <w:szCs w:val="22"/>
              </w:rPr>
              <w:t>.</w:t>
            </w:r>
            <w:r w:rsidRPr="00B83EA5">
              <w:rPr>
                <w:rStyle w:val="a3"/>
                <w:rFonts w:ascii="Roboto" w:hAnsi="Roboto"/>
                <w:sz w:val="22"/>
                <w:szCs w:val="22"/>
                <w:u w:val="none"/>
              </w:rPr>
              <w:t xml:space="preserve"> 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В теме сообщения указывайте название произведения.</w:t>
            </w:r>
          </w:p>
          <w:p w:rsidR="00B83EA5" w:rsidRPr="00B83EA5" w:rsidRDefault="00B83EA5" w:rsidP="00B23E0A">
            <w:pPr>
              <w:pStyle w:val="a4"/>
              <w:tabs>
                <w:tab w:val="left" w:pos="192"/>
              </w:tabs>
              <w:spacing w:before="120" w:beforeAutospacing="0" w:after="0" w:afterAutospacing="0"/>
              <w:ind w:firstLine="0"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Адрес проведения: 628600 Россия, Ханты-Мансийский автономный округ </w:t>
            </w:r>
            <w:r w:rsidRPr="00B83EA5">
              <w:rPr>
                <w:rStyle w:val="a5"/>
                <w:rFonts w:ascii="Roboto" w:hAnsi="Roboto"/>
                <w:b w:val="0"/>
                <w:color w:val="000000"/>
                <w:sz w:val="22"/>
                <w:szCs w:val="22"/>
                <w:shd w:val="clear" w:color="auto" w:fill="FFFFFF"/>
              </w:rPr>
              <w:sym w:font="Symbol" w:char="F02D"/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Югра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, г. Нижневартовск, ул. Интернациональная 35а, ауд. 201а</w:t>
            </w:r>
          </w:p>
        </w:tc>
      </w:tr>
      <w:tr w:rsidR="00B83EA5" w:rsidRPr="00B83EA5" w:rsidTr="00B23E0A">
        <w:tc>
          <w:tcPr>
            <w:tcW w:w="32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2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Fonts w:ascii="Roboto" w:hAnsi="Roboto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>Ответ от оргкомитета о принятии работы к участию в конкурсе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Fonts w:ascii="Roboto" w:hAnsi="Roboto"/>
                <w:bCs/>
                <w:sz w:val="22"/>
                <w:szCs w:val="22"/>
                <w:highlight w:val="yellow"/>
              </w:rPr>
            </w:pPr>
            <w:r w:rsidRPr="00B83EA5">
              <w:rPr>
                <w:rFonts w:ascii="Roboto" w:hAnsi="Roboto"/>
                <w:bCs/>
                <w:sz w:val="22"/>
                <w:szCs w:val="22"/>
              </w:rPr>
              <w:t>в течение</w:t>
            </w:r>
            <w:r w:rsidRPr="00B83EA5">
              <w:rPr>
                <w:rFonts w:ascii="Roboto" w:hAnsi="Roboto"/>
                <w:bCs/>
                <w:sz w:val="22"/>
                <w:szCs w:val="22"/>
              </w:rPr>
              <w:br/>
              <w:t>1-5 рабочих дней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На электронную почту участника вместе с ответом о принятии заявки оргкомитет направит платежные документы</w:t>
            </w:r>
          </w:p>
        </w:tc>
      </w:tr>
      <w:tr w:rsidR="00B83EA5" w:rsidRPr="00B83EA5" w:rsidTr="00B23E0A">
        <w:tc>
          <w:tcPr>
            <w:tcW w:w="32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3а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>Оплата услуг (оплата от физического лица)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>до 3 апреля 2023 года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Оплата возможна от физических и от юридических лиц. Оплата осуществляется 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  <w:u w:val="single"/>
              </w:rPr>
              <w:t>после подтверждения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оргкомитетом принятия заявки к участию.</w:t>
            </w: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Стоимость услуги за участие в конкурсе составляет: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юниор (13-18 лет) – общий 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оргвзнос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от руководителя 500 руб. (количество юниоров от одного руководителя до 5 человек);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студент (18-25 лет) – 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оргвзнос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500 руб. (1-3 работы от одного участника);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профессионал (без возрастных ограничений) – 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оргвзнос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500 руб. (1-3 работы от одного участника)</w:t>
            </w: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Договор/акт выполненных работ, чек оплаты 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  <w:u w:val="single"/>
              </w:rPr>
              <w:t>оформляется на одно и то же лицо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.</w:t>
            </w: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Физические лица оплачивают стоимость услуг путем перечисления денежных средств на счет ФГБОУ «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Нижневартовский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государственный университет» в любом банке России (возможна оплата в </w:t>
            </w:r>
            <w:proofErr w:type="spellStart"/>
            <w:proofErr w:type="gram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интернет-приложении</w:t>
            </w:r>
            <w:proofErr w:type="spellEnd"/>
            <w:proofErr w:type="gram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банка или посредством мобильного 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банкинга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). Реквизиты для оплаты </w:t>
            </w:r>
            <w:proofErr w:type="gram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см</w:t>
            </w:r>
            <w:proofErr w:type="gram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. в приложении 2.</w:t>
            </w: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Назначение платежа: на оказание платных дополнительных образовательных услуг (№ договора, Ф.И.О. автора работы; если авторов несколько, указываем Ф.И.О. первого автора).</w:t>
            </w:r>
          </w:p>
        </w:tc>
      </w:tr>
      <w:tr w:rsidR="00B83EA5" w:rsidRPr="00B83EA5" w:rsidTr="00B23E0A">
        <w:tc>
          <w:tcPr>
            <w:tcW w:w="32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4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Fonts w:ascii="Roboto" w:hAnsi="Roboto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 xml:space="preserve">Направление </w:t>
            </w:r>
            <w:r w:rsidRPr="00B83EA5">
              <w:rPr>
                <w:rFonts w:ascii="Roboto" w:hAnsi="Roboto"/>
                <w:sz w:val="22"/>
                <w:szCs w:val="22"/>
              </w:rPr>
              <w:lastRenderedPageBreak/>
              <w:t>документов, подтверждающих оплату, в оргкомитет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Fonts w:ascii="Roboto" w:hAnsi="Roboto"/>
                <w:sz w:val="22"/>
                <w:szCs w:val="22"/>
                <w:highlight w:val="yellow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lastRenderedPageBreak/>
              <w:t xml:space="preserve">до 3 апреля </w:t>
            </w:r>
            <w:r w:rsidRPr="00B83EA5">
              <w:rPr>
                <w:rFonts w:ascii="Roboto" w:hAnsi="Roboto"/>
                <w:sz w:val="22"/>
                <w:szCs w:val="22"/>
              </w:rPr>
              <w:lastRenderedPageBreak/>
              <w:t>2023 года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lastRenderedPageBreak/>
              <w:t xml:space="preserve">На 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  <w:lang w:val="en-US"/>
              </w:rPr>
              <w:t>e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-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  <w:lang w:val="en-US"/>
              </w:rPr>
              <w:t>mail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</w:t>
            </w:r>
            <w:hyperlink r:id="rId6" w:history="1">
              <w:r w:rsidRPr="00B83EA5">
                <w:rPr>
                  <w:rStyle w:val="a3"/>
                  <w:rFonts w:ascii="Roboto" w:hAnsi="Roboto"/>
                  <w:sz w:val="22"/>
                  <w:szCs w:val="22"/>
                </w:rPr>
                <w:t>kr4vchenkosn@yandex.ru</w:t>
              </w:r>
            </w:hyperlink>
            <w:r w:rsidRPr="00B83EA5">
              <w:rPr>
                <w:rStyle w:val="a3"/>
                <w:rFonts w:ascii="Roboto" w:hAnsi="Roboto"/>
                <w:sz w:val="22"/>
                <w:szCs w:val="22"/>
                <w:u w:val="none"/>
              </w:rPr>
              <w:t xml:space="preserve"> 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направьте </w:t>
            </w:r>
            <w:proofErr w:type="spellStart"/>
            <w:proofErr w:type="gram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скан-</w:t>
            </w: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lastRenderedPageBreak/>
              <w:t>копии</w:t>
            </w:r>
            <w:proofErr w:type="spellEnd"/>
            <w:proofErr w:type="gram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документов: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договор, подписанный физическим лицом, достигшим 18 лет, производящим оплату;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акт выполненных услуг, подписанный физическим лицом, достигшим 18 лет, производящим оплату;</w:t>
            </w:r>
          </w:p>
          <w:p w:rsidR="00B83EA5" w:rsidRPr="00B83EA5" w:rsidRDefault="00B83EA5" w:rsidP="00B83EA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before="0" w:beforeAutospacing="0" w:after="0" w:afterAutospacing="0"/>
              <w:ind w:left="0"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чек/квитанция об оплате лицом, достигшим 18 лет.</w:t>
            </w:r>
          </w:p>
        </w:tc>
      </w:tr>
      <w:tr w:rsidR="00B83EA5" w:rsidRPr="00B83EA5" w:rsidTr="00B23E0A">
        <w:tc>
          <w:tcPr>
            <w:tcW w:w="32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lastRenderedPageBreak/>
              <w:t>3б</w:t>
            </w:r>
          </w:p>
        </w:tc>
        <w:tc>
          <w:tcPr>
            <w:tcW w:w="2259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>Оплата услуг (оплата от юридического лица)</w:t>
            </w:r>
          </w:p>
        </w:tc>
        <w:tc>
          <w:tcPr>
            <w:tcW w:w="1406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Fonts w:ascii="Roboto" w:hAnsi="Roboto"/>
                <w:sz w:val="22"/>
                <w:szCs w:val="22"/>
              </w:rPr>
              <w:t>до 3 апреля 2023 года</w:t>
            </w:r>
          </w:p>
        </w:tc>
        <w:tc>
          <w:tcPr>
            <w:tcW w:w="5918" w:type="dxa"/>
            <w:tcMar>
              <w:left w:w="57" w:type="dxa"/>
              <w:right w:w="28" w:type="dxa"/>
            </w:tcMar>
          </w:tcPr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Оплата возможна от физических и от юридических лиц.</w:t>
            </w: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</w:p>
          <w:p w:rsidR="00B83EA5" w:rsidRPr="00B83EA5" w:rsidRDefault="00B83EA5" w:rsidP="00B23E0A">
            <w:pPr>
              <w:pStyle w:val="a4"/>
              <w:spacing w:before="0" w:beforeAutospacing="0" w:after="0" w:afterAutospacing="0"/>
              <w:ind w:firstLine="0"/>
              <w:contextualSpacing/>
              <w:rPr>
                <w:rStyle w:val="a5"/>
                <w:rFonts w:ascii="Roboto" w:hAnsi="Roboto"/>
                <w:b w:val="0"/>
                <w:sz w:val="22"/>
                <w:szCs w:val="22"/>
              </w:rPr>
            </w:pPr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Юридические лица оплачивают стоимость услуг путем перечисления денежных сре</w:t>
            </w:r>
            <w:proofErr w:type="gram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дств в к</w:t>
            </w:r>
            <w:proofErr w:type="gram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ачестве предоплаты на счет ФГБОУ ВО «</w:t>
            </w:r>
            <w:proofErr w:type="spellStart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>Нижневартовский</w:t>
            </w:r>
            <w:proofErr w:type="spellEnd"/>
            <w:r w:rsidRPr="00B83EA5">
              <w:rPr>
                <w:rStyle w:val="a5"/>
                <w:rFonts w:ascii="Roboto" w:hAnsi="Roboto"/>
                <w:b w:val="0"/>
                <w:sz w:val="22"/>
                <w:szCs w:val="22"/>
              </w:rPr>
              <w:t xml:space="preserve"> государственный университет» на основании выставленного счета после заключения договора. Поэтому целесообразно сначала подать все заявки от учреждения, а затем выполнять оплату.</w:t>
            </w:r>
          </w:p>
        </w:tc>
      </w:tr>
    </w:tbl>
    <w:p w:rsidR="002F7834" w:rsidRPr="00B83EA5" w:rsidRDefault="002F7834">
      <w:pPr>
        <w:rPr>
          <w:rFonts w:ascii="Roboto" w:hAnsi="Roboto"/>
          <w:sz w:val="22"/>
          <w:szCs w:val="22"/>
        </w:rPr>
      </w:pPr>
    </w:p>
    <w:p w:rsidR="00B83EA5" w:rsidRPr="00B83EA5" w:rsidRDefault="00B83EA5">
      <w:pPr>
        <w:rPr>
          <w:rFonts w:ascii="Roboto" w:hAnsi="Roboto"/>
          <w:sz w:val="22"/>
          <w:szCs w:val="22"/>
        </w:rPr>
      </w:pPr>
    </w:p>
    <w:p w:rsidR="00B83EA5" w:rsidRPr="00B83EA5" w:rsidRDefault="00B83EA5" w:rsidP="00B83EA5">
      <w:pPr>
        <w:contextualSpacing/>
        <w:jc w:val="center"/>
        <w:rPr>
          <w:rFonts w:ascii="Roboto" w:hAnsi="Roboto"/>
          <w:b/>
          <w:sz w:val="22"/>
          <w:szCs w:val="22"/>
        </w:rPr>
      </w:pPr>
      <w:r w:rsidRPr="00B83EA5">
        <w:rPr>
          <w:rFonts w:ascii="Roboto" w:hAnsi="Roboto"/>
          <w:b/>
          <w:sz w:val="22"/>
          <w:szCs w:val="22"/>
        </w:rPr>
        <w:t>Реквизиты для оплаты</w:t>
      </w:r>
    </w:p>
    <w:p w:rsidR="00B83EA5" w:rsidRPr="00B83EA5" w:rsidRDefault="00B83EA5" w:rsidP="00B83EA5">
      <w:pPr>
        <w:contextualSpacing/>
        <w:jc w:val="both"/>
        <w:rPr>
          <w:rFonts w:ascii="Roboto" w:hAnsi="Roboto"/>
          <w:sz w:val="22"/>
          <w:szCs w:val="22"/>
        </w:rPr>
      </w:pPr>
    </w:p>
    <w:p w:rsidR="00B83EA5" w:rsidRPr="00B83EA5" w:rsidRDefault="00B83EA5" w:rsidP="00B83EA5">
      <w:pPr>
        <w:contextualSpacing/>
        <w:jc w:val="both"/>
        <w:rPr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>Получатель платежа:</w:t>
      </w:r>
    </w:p>
    <w:p w:rsidR="00B83EA5" w:rsidRPr="00B83EA5" w:rsidRDefault="00B83EA5" w:rsidP="00B83EA5">
      <w:pPr>
        <w:shd w:val="clear" w:color="auto" w:fill="FFFFFF"/>
        <w:contextualSpacing/>
        <w:rPr>
          <w:rStyle w:val="FontStyle36"/>
          <w:rFonts w:ascii="Roboto" w:hAnsi="Roboto"/>
          <w:sz w:val="22"/>
          <w:szCs w:val="22"/>
        </w:rPr>
      </w:pPr>
      <w:r w:rsidRPr="00B83EA5">
        <w:rPr>
          <w:rStyle w:val="FontStyle36"/>
          <w:rFonts w:ascii="Roboto" w:hAnsi="Roboto"/>
          <w:sz w:val="22"/>
          <w:szCs w:val="22"/>
        </w:rPr>
        <w:t xml:space="preserve">ИНН </w:t>
      </w:r>
      <w:r w:rsidRPr="00B83EA5">
        <w:rPr>
          <w:rFonts w:ascii="Roboto" w:hAnsi="Roboto"/>
          <w:sz w:val="22"/>
          <w:szCs w:val="22"/>
        </w:rPr>
        <w:t xml:space="preserve">8603039002, </w:t>
      </w:r>
      <w:r w:rsidRPr="00B83EA5">
        <w:rPr>
          <w:rStyle w:val="FontStyle36"/>
          <w:rFonts w:ascii="Roboto" w:hAnsi="Roboto"/>
          <w:sz w:val="22"/>
          <w:szCs w:val="22"/>
        </w:rPr>
        <w:t xml:space="preserve">КПП </w:t>
      </w:r>
      <w:r w:rsidRPr="00B83EA5">
        <w:rPr>
          <w:rFonts w:ascii="Roboto" w:hAnsi="Roboto"/>
          <w:sz w:val="22"/>
          <w:szCs w:val="22"/>
        </w:rPr>
        <w:t>860301001</w:t>
      </w:r>
    </w:p>
    <w:p w:rsidR="00B83EA5" w:rsidRPr="00B83EA5" w:rsidRDefault="00B83EA5" w:rsidP="00B83EA5">
      <w:pPr>
        <w:shd w:val="clear" w:color="auto" w:fill="FFFFFF"/>
        <w:contextualSpacing/>
        <w:rPr>
          <w:rFonts w:ascii="Roboto" w:hAnsi="Roboto"/>
          <w:sz w:val="22"/>
          <w:szCs w:val="22"/>
        </w:rPr>
      </w:pPr>
      <w:r w:rsidRPr="00B83EA5">
        <w:rPr>
          <w:rStyle w:val="FontStyle36"/>
          <w:rFonts w:ascii="Roboto" w:hAnsi="Roboto"/>
          <w:sz w:val="22"/>
          <w:szCs w:val="22"/>
        </w:rPr>
        <w:t xml:space="preserve">БИК </w:t>
      </w:r>
      <w:r w:rsidRPr="00B83EA5">
        <w:rPr>
          <w:rFonts w:ascii="Roboto" w:hAnsi="Roboto"/>
          <w:sz w:val="22"/>
          <w:szCs w:val="22"/>
        </w:rPr>
        <w:t>007162163</w:t>
      </w:r>
    </w:p>
    <w:p w:rsidR="00B83EA5" w:rsidRPr="00B83EA5" w:rsidRDefault="00B83EA5" w:rsidP="00B83EA5">
      <w:pPr>
        <w:shd w:val="clear" w:color="auto" w:fill="FFFFFF"/>
        <w:contextualSpacing/>
        <w:jc w:val="both"/>
        <w:rPr>
          <w:rFonts w:ascii="Roboto" w:hAnsi="Roboto"/>
          <w:sz w:val="22"/>
          <w:szCs w:val="22"/>
        </w:rPr>
      </w:pPr>
      <w:r w:rsidRPr="00B83EA5">
        <w:rPr>
          <w:rStyle w:val="FontStyle36"/>
          <w:rFonts w:ascii="Roboto" w:hAnsi="Roboto"/>
          <w:sz w:val="22"/>
          <w:szCs w:val="22"/>
        </w:rPr>
        <w:t xml:space="preserve">РКЦ Ханты-Мансийск / </w:t>
      </w:r>
      <w:r w:rsidRPr="00B83EA5">
        <w:rPr>
          <w:rFonts w:ascii="Roboto" w:hAnsi="Roboto"/>
          <w:sz w:val="22"/>
          <w:szCs w:val="22"/>
        </w:rPr>
        <w:t xml:space="preserve">УФК по Ханты-Мансийскому автономному </w:t>
      </w:r>
      <w:proofErr w:type="spellStart"/>
      <w:r w:rsidRPr="00B83EA5">
        <w:rPr>
          <w:rFonts w:ascii="Roboto" w:hAnsi="Roboto"/>
          <w:sz w:val="22"/>
          <w:szCs w:val="22"/>
        </w:rPr>
        <w:t>округу-Югре</w:t>
      </w:r>
      <w:proofErr w:type="spellEnd"/>
      <w:r w:rsidRPr="00B83EA5">
        <w:rPr>
          <w:rFonts w:ascii="Roboto" w:hAnsi="Roboto"/>
          <w:sz w:val="22"/>
          <w:szCs w:val="22"/>
        </w:rPr>
        <w:t xml:space="preserve"> г. Ханты-Мансийск (ФГБОУ ВО «НВГУ» л/с 20876Щ08290)</w:t>
      </w:r>
    </w:p>
    <w:p w:rsidR="00B83EA5" w:rsidRPr="00B83EA5" w:rsidRDefault="00B83EA5" w:rsidP="00B83EA5">
      <w:pPr>
        <w:shd w:val="clear" w:color="auto" w:fill="FFFFFF"/>
        <w:contextualSpacing/>
        <w:jc w:val="both"/>
        <w:rPr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>Расчетный счет (НКС) 03214643000000018700</w:t>
      </w:r>
    </w:p>
    <w:p w:rsidR="00B83EA5" w:rsidRPr="00B83EA5" w:rsidRDefault="00B83EA5" w:rsidP="00B83EA5">
      <w:pPr>
        <w:shd w:val="clear" w:color="auto" w:fill="FFFFFF"/>
        <w:contextualSpacing/>
        <w:rPr>
          <w:rStyle w:val="FontStyle36"/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>Единый казначейский счет 40102810245370000007</w:t>
      </w:r>
    </w:p>
    <w:p w:rsidR="00B83EA5" w:rsidRPr="00B83EA5" w:rsidRDefault="00B83EA5" w:rsidP="00B83EA5">
      <w:pPr>
        <w:shd w:val="clear" w:color="auto" w:fill="FFFFFF"/>
        <w:contextualSpacing/>
        <w:rPr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>КБК 00000000000000000130</w:t>
      </w:r>
    </w:p>
    <w:p w:rsidR="00B83EA5" w:rsidRPr="00B83EA5" w:rsidRDefault="00B83EA5" w:rsidP="00B83EA5">
      <w:pPr>
        <w:shd w:val="clear" w:color="auto" w:fill="FFFFFF"/>
        <w:contextualSpacing/>
        <w:jc w:val="both"/>
        <w:rPr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>ОКТМО 71875000</w:t>
      </w:r>
    </w:p>
    <w:p w:rsidR="00B83EA5" w:rsidRPr="00B83EA5" w:rsidRDefault="00B83EA5" w:rsidP="00B83EA5">
      <w:pPr>
        <w:contextualSpacing/>
        <w:jc w:val="both"/>
        <w:rPr>
          <w:rFonts w:ascii="Roboto" w:hAnsi="Roboto"/>
          <w:sz w:val="22"/>
          <w:szCs w:val="22"/>
        </w:rPr>
      </w:pPr>
    </w:p>
    <w:p w:rsidR="00B83EA5" w:rsidRPr="00B83EA5" w:rsidRDefault="00B83EA5" w:rsidP="00B83EA5">
      <w:pPr>
        <w:contextualSpacing/>
        <w:jc w:val="both"/>
        <w:rPr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>К оплате: 500,00 (пятьсот) рублей 00 копеек</w:t>
      </w:r>
    </w:p>
    <w:p w:rsidR="00B83EA5" w:rsidRPr="00B83EA5" w:rsidRDefault="00B83EA5" w:rsidP="00B83EA5">
      <w:pPr>
        <w:contextualSpacing/>
        <w:jc w:val="both"/>
        <w:rPr>
          <w:rFonts w:ascii="Roboto" w:hAnsi="Roboto"/>
          <w:sz w:val="22"/>
          <w:szCs w:val="22"/>
        </w:rPr>
      </w:pPr>
    </w:p>
    <w:p w:rsidR="00B83EA5" w:rsidRPr="00B83EA5" w:rsidRDefault="00B83EA5" w:rsidP="00B83EA5">
      <w:pPr>
        <w:contextualSpacing/>
        <w:jc w:val="both"/>
        <w:rPr>
          <w:rFonts w:ascii="Roboto" w:hAnsi="Roboto"/>
          <w:sz w:val="22"/>
          <w:szCs w:val="22"/>
        </w:rPr>
      </w:pPr>
      <w:r w:rsidRPr="00B83EA5">
        <w:rPr>
          <w:rFonts w:ascii="Roboto" w:hAnsi="Roboto"/>
          <w:sz w:val="22"/>
          <w:szCs w:val="22"/>
        </w:rPr>
        <w:t xml:space="preserve">Юридический адрес: 628605, Российская Федерация, Тюменская область, </w:t>
      </w:r>
      <w:proofErr w:type="spellStart"/>
      <w:r w:rsidRPr="00B83EA5">
        <w:rPr>
          <w:rFonts w:ascii="Roboto" w:hAnsi="Roboto"/>
          <w:sz w:val="22"/>
          <w:szCs w:val="22"/>
        </w:rPr>
        <w:t>ХМАО-Югра</w:t>
      </w:r>
      <w:proofErr w:type="spellEnd"/>
      <w:r w:rsidRPr="00B83EA5">
        <w:rPr>
          <w:rFonts w:ascii="Roboto" w:hAnsi="Roboto"/>
          <w:sz w:val="22"/>
          <w:szCs w:val="22"/>
        </w:rPr>
        <w:t>, г. Нижневартовск, ул. Ленина 56</w:t>
      </w:r>
    </w:p>
    <w:p w:rsidR="00B83EA5" w:rsidRDefault="00B83EA5"/>
    <w:sectPr w:rsidR="00B83EA5" w:rsidSect="002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F0C"/>
    <w:multiLevelType w:val="hybridMultilevel"/>
    <w:tmpl w:val="328EE1AE"/>
    <w:lvl w:ilvl="0" w:tplc="353C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31B5"/>
    <w:multiLevelType w:val="hybridMultilevel"/>
    <w:tmpl w:val="4998A1E8"/>
    <w:lvl w:ilvl="0" w:tplc="353CA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7D7BFF"/>
    <w:multiLevelType w:val="hybridMultilevel"/>
    <w:tmpl w:val="6BE232E4"/>
    <w:lvl w:ilvl="0" w:tplc="353C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A5"/>
    <w:rsid w:val="002F7834"/>
    <w:rsid w:val="00697CDB"/>
    <w:rsid w:val="00B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3EA5"/>
    <w:rPr>
      <w:color w:val="0000FF"/>
      <w:u w:val="single"/>
    </w:rPr>
  </w:style>
  <w:style w:type="paragraph" w:styleId="a4">
    <w:name w:val="Normal (Web)"/>
    <w:basedOn w:val="a"/>
    <w:rsid w:val="00B83EA5"/>
    <w:pPr>
      <w:spacing w:before="100" w:beforeAutospacing="1" w:after="100" w:afterAutospacing="1"/>
      <w:ind w:firstLine="200"/>
    </w:pPr>
  </w:style>
  <w:style w:type="character" w:styleId="a5">
    <w:name w:val="Strong"/>
    <w:uiPriority w:val="22"/>
    <w:qFormat/>
    <w:rsid w:val="00B83EA5"/>
    <w:rPr>
      <w:b/>
      <w:bCs/>
    </w:rPr>
  </w:style>
  <w:style w:type="character" w:customStyle="1" w:styleId="FontStyle36">
    <w:name w:val="Font Style36"/>
    <w:uiPriority w:val="99"/>
    <w:rsid w:val="00B83EA5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4vchenkosn@yandex.ru" TargetMode="External"/><Relationship Id="rId5" Type="http://schemas.openxmlformats.org/officeDocument/2006/relationships/hyperlink" Target="mailto:kr4vchenkos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malakhovalv</dc:creator>
  <cp:keywords/>
  <dc:description/>
  <cp:lastModifiedBy>malakhovalv</cp:lastModifiedBy>
  <cp:revision>2</cp:revision>
  <dcterms:created xsi:type="dcterms:W3CDTF">2023-03-21T04:47:00Z</dcterms:created>
  <dcterms:modified xsi:type="dcterms:W3CDTF">2023-03-21T04:48:00Z</dcterms:modified>
</cp:coreProperties>
</file>