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0D" w:rsidRPr="0095020D" w:rsidRDefault="00915B73" w:rsidP="00724C0D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95020D">
        <w:rPr>
          <w:rFonts w:ascii="Times New Roman" w:hAnsi="Times New Roman"/>
          <w:b/>
          <w:sz w:val="28"/>
          <w:szCs w:val="28"/>
        </w:rPr>
        <w:t>инистерство науки и высшего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020D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724C0D" w:rsidRPr="0095020D" w:rsidRDefault="00915B73" w:rsidP="00915B73">
      <w:pPr>
        <w:ind w:left="-142" w:right="-284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95020D">
        <w:rPr>
          <w:rFonts w:ascii="Times New Roman" w:hAnsi="Times New Roman"/>
          <w:b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724C0D" w:rsidRPr="0095020D" w:rsidRDefault="00915B73" w:rsidP="00724C0D">
      <w:pPr>
        <w:spacing w:before="60"/>
        <w:contextualSpacing/>
        <w:jc w:val="center"/>
        <w:rPr>
          <w:rFonts w:ascii="Times New Roman" w:hAnsi="Times New Roman"/>
          <w:b/>
          <w:caps/>
          <w:spacing w:val="-6"/>
          <w:sz w:val="28"/>
          <w:szCs w:val="28"/>
        </w:rPr>
      </w:pPr>
      <w:r w:rsidRPr="0095020D">
        <w:rPr>
          <w:rFonts w:ascii="Times New Roman" w:hAnsi="Times New Roman"/>
          <w:b/>
          <w:spacing w:val="-6"/>
          <w:sz w:val="28"/>
          <w:szCs w:val="28"/>
        </w:rPr>
        <w:t>«</w:t>
      </w:r>
      <w:r>
        <w:rPr>
          <w:rFonts w:ascii="Times New Roman" w:hAnsi="Times New Roman"/>
          <w:b/>
          <w:spacing w:val="-6"/>
          <w:sz w:val="28"/>
          <w:szCs w:val="28"/>
        </w:rPr>
        <w:t>Н</w:t>
      </w:r>
      <w:r w:rsidRPr="0095020D">
        <w:rPr>
          <w:rFonts w:ascii="Times New Roman" w:hAnsi="Times New Roman"/>
          <w:b/>
          <w:spacing w:val="-6"/>
          <w:sz w:val="28"/>
          <w:szCs w:val="28"/>
        </w:rPr>
        <w:t>ижневартовский государственный университет»</w:t>
      </w:r>
    </w:p>
    <w:p w:rsidR="00724C0D" w:rsidRPr="0095020D" w:rsidRDefault="00724C0D" w:rsidP="00724C0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A690D" w:rsidRDefault="00AA690D" w:rsidP="00AA690D">
      <w:pPr>
        <w:spacing w:after="2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</w:t>
      </w:r>
      <w:r w:rsidRPr="00915B73">
        <w:rPr>
          <w:rFonts w:ascii="Times New Roman" w:hAnsi="Times New Roman"/>
          <w:b/>
          <w:sz w:val="28"/>
          <w:szCs w:val="28"/>
        </w:rPr>
        <w:t xml:space="preserve"> УЧЕНОГО СОВЕТА</w:t>
      </w:r>
    </w:p>
    <w:p w:rsidR="00915B73" w:rsidRPr="0095020D" w:rsidRDefault="00915B73" w:rsidP="00724C0D">
      <w:pPr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5B73" w:rsidTr="00915B73">
        <w:tc>
          <w:tcPr>
            <w:tcW w:w="4785" w:type="dxa"/>
          </w:tcPr>
          <w:p w:rsidR="00915B73" w:rsidRDefault="001264AC" w:rsidP="001264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15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915B73">
              <w:rPr>
                <w:rFonts w:ascii="Times New Roman" w:hAnsi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786" w:type="dxa"/>
          </w:tcPr>
          <w:p w:rsidR="00915B73" w:rsidRDefault="00915B73" w:rsidP="00915B7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1264AC">
              <w:rPr>
                <w:rFonts w:ascii="Times New Roman" w:hAnsi="Times New Roman"/>
                <w:sz w:val="28"/>
                <w:szCs w:val="28"/>
              </w:rPr>
              <w:t xml:space="preserve"> 05</w:t>
            </w:r>
          </w:p>
        </w:tc>
      </w:tr>
    </w:tbl>
    <w:p w:rsidR="00915B73" w:rsidRDefault="00915B73" w:rsidP="00724C0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15B73" w:rsidRDefault="00915B73" w:rsidP="00915B73">
      <w:pPr>
        <w:spacing w:after="240"/>
        <w:contextualSpacing/>
        <w:rPr>
          <w:rFonts w:ascii="Times New Roman" w:hAnsi="Times New Roman"/>
          <w:b/>
          <w:sz w:val="28"/>
          <w:szCs w:val="28"/>
        </w:rPr>
      </w:pPr>
    </w:p>
    <w:p w:rsidR="0095020D" w:rsidRPr="00915B73" w:rsidRDefault="00915B73" w:rsidP="0095020D">
      <w:pPr>
        <w:pStyle w:val="a3"/>
        <w:tabs>
          <w:tab w:val="left" w:pos="426"/>
        </w:tabs>
        <w:spacing w:after="240"/>
        <w:ind w:firstLine="567"/>
        <w:contextualSpacing/>
        <w:rPr>
          <w:szCs w:val="28"/>
        </w:rPr>
      </w:pPr>
      <w:r w:rsidRPr="00915B73">
        <w:rPr>
          <w:szCs w:val="28"/>
        </w:rPr>
        <w:t xml:space="preserve"> СЛУШАЛИ</w:t>
      </w:r>
      <w:r>
        <w:rPr>
          <w:szCs w:val="28"/>
        </w:rPr>
        <w:t>:</w:t>
      </w:r>
      <w:r w:rsidR="00472B8D">
        <w:rPr>
          <w:szCs w:val="28"/>
        </w:rPr>
        <w:t xml:space="preserve"> </w:t>
      </w:r>
      <w:proofErr w:type="spellStart"/>
      <w:r w:rsidRPr="00915B73">
        <w:rPr>
          <w:b/>
          <w:szCs w:val="28"/>
        </w:rPr>
        <w:t>Мальгина</w:t>
      </w:r>
      <w:proofErr w:type="spellEnd"/>
      <w:r w:rsidRPr="00915B73">
        <w:rPr>
          <w:b/>
          <w:szCs w:val="28"/>
        </w:rPr>
        <w:t xml:space="preserve"> Г.В.,</w:t>
      </w:r>
      <w:r>
        <w:rPr>
          <w:szCs w:val="28"/>
        </w:rPr>
        <w:t xml:space="preserve"> проректора по образовательной деятел</w:t>
      </w:r>
      <w:r>
        <w:rPr>
          <w:szCs w:val="28"/>
        </w:rPr>
        <w:t>ь</w:t>
      </w:r>
      <w:r>
        <w:rPr>
          <w:szCs w:val="28"/>
        </w:rPr>
        <w:t>ности</w:t>
      </w:r>
      <w:r w:rsidR="001264AC">
        <w:rPr>
          <w:szCs w:val="28"/>
        </w:rPr>
        <w:t xml:space="preserve"> об у</w:t>
      </w:r>
      <w:r w:rsidR="001264AC" w:rsidRPr="001264AC">
        <w:rPr>
          <w:szCs w:val="28"/>
        </w:rPr>
        <w:t>тве</w:t>
      </w:r>
      <w:r w:rsidR="001264AC" w:rsidRPr="001264AC">
        <w:rPr>
          <w:szCs w:val="28"/>
        </w:rPr>
        <w:t>р</w:t>
      </w:r>
      <w:r w:rsidR="001264AC" w:rsidRPr="001264AC">
        <w:rPr>
          <w:szCs w:val="28"/>
        </w:rPr>
        <w:t>ждении образовательных программ 2023 года набора</w:t>
      </w:r>
      <w:r w:rsidR="00A54905" w:rsidRPr="00915B73">
        <w:rPr>
          <w:szCs w:val="28"/>
        </w:rPr>
        <w:t>.</w:t>
      </w:r>
    </w:p>
    <w:p w:rsidR="0095020D" w:rsidRPr="00915B73" w:rsidRDefault="0095020D" w:rsidP="0095020D">
      <w:pPr>
        <w:pStyle w:val="a3"/>
        <w:tabs>
          <w:tab w:val="left" w:pos="426"/>
        </w:tabs>
        <w:spacing w:after="240"/>
        <w:contextualSpacing/>
        <w:rPr>
          <w:szCs w:val="28"/>
        </w:rPr>
      </w:pPr>
    </w:p>
    <w:p w:rsidR="00724C0D" w:rsidRPr="00915B73" w:rsidRDefault="00724C0D" w:rsidP="00915B73">
      <w:pPr>
        <w:pStyle w:val="a3"/>
        <w:tabs>
          <w:tab w:val="left" w:pos="426"/>
        </w:tabs>
        <w:spacing w:after="240"/>
        <w:ind w:firstLine="567"/>
        <w:contextualSpacing/>
        <w:rPr>
          <w:szCs w:val="28"/>
        </w:rPr>
      </w:pPr>
      <w:r w:rsidRPr="00915B73">
        <w:rPr>
          <w:szCs w:val="28"/>
        </w:rPr>
        <w:t>ПОСТАНОВИЛИ:</w:t>
      </w:r>
    </w:p>
    <w:p w:rsidR="00496131" w:rsidRDefault="00724C0D" w:rsidP="00915B73">
      <w:pPr>
        <w:pStyle w:val="a3"/>
        <w:tabs>
          <w:tab w:val="left" w:pos="426"/>
        </w:tabs>
        <w:spacing w:after="240"/>
        <w:ind w:firstLine="567"/>
        <w:contextualSpacing/>
        <w:rPr>
          <w:szCs w:val="28"/>
        </w:rPr>
      </w:pPr>
      <w:r w:rsidRPr="00CD116F">
        <w:rPr>
          <w:szCs w:val="28"/>
        </w:rPr>
        <w:t xml:space="preserve">Утвердить </w:t>
      </w:r>
      <w:r w:rsidR="00915B73" w:rsidRPr="00915B73">
        <w:rPr>
          <w:szCs w:val="28"/>
        </w:rPr>
        <w:t>основны</w:t>
      </w:r>
      <w:r w:rsidR="001264AC">
        <w:rPr>
          <w:szCs w:val="28"/>
        </w:rPr>
        <w:t>е</w:t>
      </w:r>
      <w:r w:rsidR="00915B73" w:rsidRPr="00915B73">
        <w:rPr>
          <w:szCs w:val="28"/>
        </w:rPr>
        <w:t xml:space="preserve"> образовательны</w:t>
      </w:r>
      <w:r w:rsidR="00915B73">
        <w:rPr>
          <w:szCs w:val="28"/>
        </w:rPr>
        <w:t>е</w:t>
      </w:r>
      <w:r w:rsidR="00915B73" w:rsidRPr="00915B73">
        <w:rPr>
          <w:szCs w:val="28"/>
        </w:rPr>
        <w:t xml:space="preserve"> программ</w:t>
      </w:r>
      <w:r w:rsidR="00915B73">
        <w:rPr>
          <w:szCs w:val="28"/>
        </w:rPr>
        <w:t>ы</w:t>
      </w:r>
      <w:r w:rsidR="00915B73" w:rsidRPr="00915B73">
        <w:rPr>
          <w:szCs w:val="28"/>
        </w:rPr>
        <w:t xml:space="preserve"> 2023 год</w:t>
      </w:r>
      <w:r w:rsidR="001264AC">
        <w:rPr>
          <w:szCs w:val="28"/>
        </w:rPr>
        <w:t>а набора</w:t>
      </w:r>
      <w:r w:rsidR="0095020D" w:rsidRPr="00CD116F">
        <w:rPr>
          <w:szCs w:val="28"/>
        </w:rPr>
        <w:t xml:space="preserve"> (Приложение 1)</w:t>
      </w:r>
      <w:r w:rsidR="00496131">
        <w:rPr>
          <w:szCs w:val="28"/>
        </w:rPr>
        <w:t>.</w:t>
      </w:r>
      <w:r w:rsidR="0095020D" w:rsidRPr="00CD116F">
        <w:rPr>
          <w:szCs w:val="28"/>
        </w:rPr>
        <w:t xml:space="preserve"> </w:t>
      </w:r>
    </w:p>
    <w:p w:rsidR="00724C0D" w:rsidRPr="00CD116F" w:rsidRDefault="00724C0D" w:rsidP="00A54905">
      <w:pPr>
        <w:pStyle w:val="a3"/>
        <w:ind w:left="426"/>
        <w:contextualSpacing/>
        <w:rPr>
          <w:szCs w:val="28"/>
        </w:rPr>
      </w:pPr>
    </w:p>
    <w:p w:rsidR="00724C0D" w:rsidRDefault="00724C0D" w:rsidP="00724C0D">
      <w:pPr>
        <w:pStyle w:val="a3"/>
        <w:contextualSpacing/>
        <w:rPr>
          <w:szCs w:val="28"/>
        </w:rPr>
      </w:pPr>
    </w:p>
    <w:p w:rsidR="00357D94" w:rsidRPr="00CD116F" w:rsidRDefault="00357D94" w:rsidP="00724C0D">
      <w:pPr>
        <w:pStyle w:val="a3"/>
        <w:contextualSpacing/>
        <w:rPr>
          <w:szCs w:val="28"/>
        </w:rPr>
      </w:pPr>
    </w:p>
    <w:p w:rsidR="00724C0D" w:rsidRPr="00CD116F" w:rsidRDefault="00724C0D" w:rsidP="00724C0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24C0D" w:rsidRPr="00CD116F" w:rsidRDefault="00724C0D" w:rsidP="00724C0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24C0D" w:rsidRPr="00CD116F" w:rsidRDefault="00724C0D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16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724C0D" w:rsidRPr="00CD116F" w:rsidRDefault="00724C0D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C0D" w:rsidRPr="00CD116F" w:rsidRDefault="00724C0D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C0D" w:rsidRPr="00CD116F" w:rsidRDefault="00724C0D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C0D" w:rsidRPr="00CD116F" w:rsidRDefault="00357D94" w:rsidP="00724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4C0D" w:rsidRPr="00CD11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0771D" w:rsidRDefault="0090771D" w:rsidP="00724C0D">
      <w:pPr>
        <w:rPr>
          <w:rFonts w:ascii="Times New Roman" w:hAnsi="Times New Roman"/>
          <w:color w:val="FF0000"/>
          <w:sz w:val="28"/>
          <w:szCs w:val="28"/>
        </w:rPr>
        <w:sectPr w:rsidR="0090771D" w:rsidSect="00915B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237FB" w:rsidRPr="006B2689" w:rsidRDefault="004237FB" w:rsidP="004237FB">
      <w:pPr>
        <w:pStyle w:val="a5"/>
        <w:spacing w:before="0" w:beforeAutospacing="0" w:after="0" w:afterAutospacing="0"/>
        <w:ind w:left="360"/>
        <w:jc w:val="right"/>
        <w:rPr>
          <w:sz w:val="28"/>
          <w:szCs w:val="28"/>
        </w:rPr>
      </w:pPr>
      <w:r w:rsidRPr="006B2689">
        <w:rPr>
          <w:sz w:val="28"/>
          <w:szCs w:val="28"/>
        </w:rPr>
        <w:lastRenderedPageBreak/>
        <w:t>Приложение 1</w:t>
      </w:r>
    </w:p>
    <w:p w:rsidR="004237FB" w:rsidRPr="0095020D" w:rsidRDefault="004237FB" w:rsidP="004237FB">
      <w:pPr>
        <w:pStyle w:val="a5"/>
        <w:spacing w:before="0" w:beforeAutospacing="0" w:after="0" w:afterAutospacing="0"/>
        <w:ind w:left="360"/>
        <w:jc w:val="center"/>
        <w:rPr>
          <w:color w:val="FF0000"/>
          <w:sz w:val="28"/>
          <w:szCs w:val="28"/>
        </w:rPr>
      </w:pPr>
    </w:p>
    <w:p w:rsidR="004237FB" w:rsidRDefault="006B2689" w:rsidP="00357D94">
      <w:pPr>
        <w:pStyle w:val="a3"/>
        <w:spacing w:line="276" w:lineRule="auto"/>
        <w:contextualSpacing/>
        <w:jc w:val="center"/>
        <w:rPr>
          <w:szCs w:val="28"/>
        </w:rPr>
      </w:pPr>
      <w:r>
        <w:rPr>
          <w:szCs w:val="28"/>
        </w:rPr>
        <w:t xml:space="preserve">Перечень </w:t>
      </w:r>
      <w:r w:rsidR="00F94D72">
        <w:rPr>
          <w:szCs w:val="28"/>
        </w:rPr>
        <w:t xml:space="preserve">утверждаемых </w:t>
      </w:r>
      <w:r w:rsidRPr="006B2689">
        <w:rPr>
          <w:szCs w:val="28"/>
        </w:rPr>
        <w:t>образовательны</w:t>
      </w:r>
      <w:r>
        <w:rPr>
          <w:szCs w:val="28"/>
        </w:rPr>
        <w:t>х</w:t>
      </w:r>
      <w:r w:rsidRPr="006B2689">
        <w:rPr>
          <w:szCs w:val="28"/>
        </w:rPr>
        <w:t xml:space="preserve"> программ</w:t>
      </w:r>
      <w:r w:rsidR="00357D94">
        <w:rPr>
          <w:szCs w:val="28"/>
        </w:rPr>
        <w:t xml:space="preserve"> </w:t>
      </w:r>
      <w:r w:rsidR="00AA76A2">
        <w:rPr>
          <w:szCs w:val="28"/>
        </w:rPr>
        <w:t>202</w:t>
      </w:r>
      <w:r w:rsidR="00357D94">
        <w:rPr>
          <w:szCs w:val="28"/>
        </w:rPr>
        <w:t>3</w:t>
      </w:r>
      <w:r w:rsidR="00AA76A2">
        <w:rPr>
          <w:szCs w:val="28"/>
        </w:rPr>
        <w:t xml:space="preserve"> год</w:t>
      </w:r>
      <w:r w:rsidR="00F94D72">
        <w:rPr>
          <w:szCs w:val="28"/>
        </w:rPr>
        <w:t>а набора</w:t>
      </w:r>
    </w:p>
    <w:p w:rsidR="00F94D72" w:rsidRDefault="00F94D72" w:rsidP="00357D94">
      <w:pPr>
        <w:pStyle w:val="a3"/>
        <w:spacing w:line="276" w:lineRule="auto"/>
        <w:contextualSpacing/>
        <w:jc w:val="center"/>
        <w:rPr>
          <w:szCs w:val="28"/>
        </w:rPr>
      </w:pPr>
    </w:p>
    <w:tbl>
      <w:tblPr>
        <w:tblStyle w:val="a9"/>
        <w:tblW w:w="5231" w:type="pct"/>
        <w:tblLayout w:type="fixed"/>
        <w:tblLook w:val="04A0"/>
      </w:tblPr>
      <w:tblGrid>
        <w:gridCol w:w="867"/>
        <w:gridCol w:w="1162"/>
        <w:gridCol w:w="3192"/>
        <w:gridCol w:w="2613"/>
        <w:gridCol w:w="2179"/>
      </w:tblGrid>
      <w:tr w:rsidR="00694E2C" w:rsidRPr="00F94D72" w:rsidTr="00F94D72">
        <w:trPr>
          <w:trHeight w:val="588"/>
        </w:trPr>
        <w:tc>
          <w:tcPr>
            <w:tcW w:w="433" w:type="pct"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0" w:type="pct"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94" w:type="pct"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305" w:type="pct"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1088" w:type="pct"/>
            <w:hideMark/>
          </w:tcPr>
          <w:p w:rsidR="00694E2C" w:rsidRPr="00F94D72" w:rsidRDefault="00694E2C" w:rsidP="00E94D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Идентификатор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ОП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инфо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01.03.02(81)-23-В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инфо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01.03.02(81)-23-О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05.03.06(41)-23-О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05.03.06(41)-23-З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05.04.03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Картография и геоинформатика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Картография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05.04.03(42)-23-В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05.04.03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Картография и геоинформатика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Картография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05.04.03(42)-23-О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05.04.06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Углеродное регулирование в целях устойчивого разв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 регионов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05.04.06(79)-23-О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05.04.06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Углеродное регулирование в целях устойчивого разв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 регионов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05.04.06(79)-23-В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06.04.01(61)-23-О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06.04.01(61)-23-В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Архитектурное проектир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07.03.01(101)-23-В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Архитектурное проектир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07.03.01(101)-23-О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ванных систем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09.03.01(82)-23-О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 средств вычислительной техники и автоматизир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ванных систем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09.03.01(82)-23-З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системы и те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нологии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системы и технологии в бизнесе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09.03.02(93)-23-О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системы и те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нологии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системы и технологии в бизнесе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09.03.02(93)-23-З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и пр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граммное обеспечение 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томатизированных систем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09.04.01(84)-23-О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и пр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граммное обеспечение 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томатизированных систем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09.04.01(84)-23-В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моделир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вание, численные методы и комплексы программ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1.2.2(502)-23-О</w:t>
            </w:r>
          </w:p>
        </w:tc>
      </w:tr>
      <w:tr w:rsidR="00694E2C" w:rsidRPr="00F94D72" w:rsidTr="00F94D72">
        <w:trPr>
          <w:trHeight w:val="64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1.5.15(73)-23-О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1.6.21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1.6.21(77)-23-О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компьюте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систем (по отрасли или в сфере профессиональной деятельности)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10.03.01(504)-23-О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гетика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13.03.01(48)-23-О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13.03.01(48)-23-З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13.03.02(49)-23-З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гетика и теплотехника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13.04.01(227)-23-В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теплоэне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гетика и теплотехника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13.04.01(227)-23-О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Релейная защита и автом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тизация электроэнергет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систем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13.04.02(50)-23-В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Электроэнергетика и электроте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Релейная защита и автом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тизация электроэнергет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систем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13.04.02(50)-23-О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системы автоматизации нефтегаз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 производств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15.03.04(225)-23-О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системы автоматизации нефтегаз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 производств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15.03.04(225)-23-З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труда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20.03.01(69)-23-З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 экспертиза в сфере охраны труда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20.04.01(80)-23-О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Природообустройство</w:t>
            </w:r>
            <w:proofErr w:type="spellEnd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вод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Природоохранное обус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ройство территорий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20.04.02(71)-23-О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Природообустройство</w:t>
            </w:r>
            <w:proofErr w:type="spellEnd"/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вод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Природоохранное обус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ройство территорий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20.04.02(71)-23-В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технологических объектов нефтегазового производства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технологических объектов нефтегазового производства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Эксплуатация и обслуж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технологических объектов нефтегазового производства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21.03.01(221)-23-З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Землеустройство и кадастры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деятельность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21.03.02(72)-23-О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Землеустройство и кадастры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деятельность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21.03.02(72)-23-З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технологич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скими процессами эксплу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тации и ремонта скважин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21.04.01(223)-23-О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технологич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скими процессами эксплу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тации и ремонта скважин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21.04.01(223)-23-В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21.05.06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Нефтегазовые техника и технол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гии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эксплуатация нефтяных и газовых мест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рождений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21.05.06(228)-23-З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развития и 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37.03.01(151)-23-О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развития и 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37.03.01(151)-23-В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Психологическая безопа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личности и среды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37.04.01(168)-23-О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Психологическая безопа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личности и среды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37.04.01(168)-23-В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38.03.02(209)-23-В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38.03.02(209)-23-О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 м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неджмент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38.03.02(213)-23-О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 м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неджмент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38.03.02(213)-23-В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38.03.06(212)-23-О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38.03.06(212)-23-В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Стратегический менед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38.04.02(211)-23-В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Стратегический менед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38.04.02(211)-23-О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теме социальных служб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 в си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теме социальных служб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39.03.02(121)-23-З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работы с молодежью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39.03.03(309)-23-О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работы с молодежью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39.03.03(309)-23-З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Инновационные технол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гии в социальной работе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39.04.02(171)-23-О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Инновационные технол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гии в социальной работе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39.04.02(171)-23-В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39.04.03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в сфере мол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дежной политики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39.04.03(302)-23-О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общественн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стью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венностью в коммерческой сфере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42.03.01(123)-23-О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общественн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стью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венностью в коммерческой сфере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42.03.01(123)-23-З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Деловая журналистика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42.03.02(1)-23-О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Деловая журналистика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42.03.02(1)-23-З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общественн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стью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венностью в системе ма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совых коммуникаций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42.04.01(26)-23-О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общественн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стью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 и связи с общес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венностью в системе ма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совых коммуникаций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42.04.01(26)-23-В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СМИ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42.04.02(2)-23-О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СМИ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42.04.02(2)-23-В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и организация туроператорских и тур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гентских услуг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43.03.02(124)-23-О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и организация туроператорских и тур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гентских услуг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43.03.02(124)-23-В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и организация туроператорских и тур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гентских услуг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43.03.02(124)-23-З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управление турбизнесом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43.04.02(125)-23-О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управление турбизнесом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43.04.02(125)-23-В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Филологическое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44.03.01(87)-23-О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44.03.01(3)-23-З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44.03.01(87)-23-З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44.03.01(86)-23-З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Филологическое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безопасности жизнеде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44.03.01(55)-23-О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44.03.01(181)-23-О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44.03.01(3)-23-О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изобразительного и декор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тивного искусств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44.03.01(403)-23-О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44.03.01(86)-23-О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44.03.01(126)-23-О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44.03.01(126)-23-З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44.03.01(155)-23-З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44.03.01(181)-23-З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изобразительного и декор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тивного искусств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44.03.01(403)-23-З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44.03.01(4)-23-З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в области безопасности жизнеде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44.03.01(55)-23-З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44.03.02(156)-23-З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44.03.02(170)-23-З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44.04.01(70)-23-В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 культура и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44.04.01(127)-23-В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Хантыйская филология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44.04.01(29)-23-О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44.04.01(103)-23-О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детей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44.04.01(157)-23-О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обуч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истории и общество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нанию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44.04.01(25)-23-О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44.04.01(205)-23-О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в профил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образовании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44.04.01(10)-23-О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 культура и образование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44.04.01(127)-23-О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физкультурного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44.04.01(182)-23-О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44.04.01(501)-23-О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44.04.01(6)-23-О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жизнеде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населения и те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риторий в чрезвычайных ситуациях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44.04.01(56)-23-О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44.04.01(64)-23-О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обучения иностранным языкам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44.04.01(7)-23-О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44.04.01(70)-23-О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 в профильном образовании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44.04.01(8)-23-О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жизнеде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населения и те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риторий в чрезвычайных ситуациях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44.04.01(56)-23-В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Хантыйская филология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44.04.01(29)-23-В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44.04.01(501)-23-В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физкультурного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44.04.01(182)-23-В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обуч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истории и общество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нанию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44.04.01(25)-23-В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44.04.01(6)-23-В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44.04.01(64)-23-В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технологии обучения иностранным языкам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44.04.01(7)-23-В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 в профильном образовании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44.04.01(8)-23-В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детей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44.04.01(157)-23-В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в профил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образовании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44.04.01(10)-23-В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44.04.01(103)-23-В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в образовании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44.04.01(205)-23-В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 образования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44.04.02(159)-23-О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обр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 образования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44.04.02(159)-23-В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45.03.01(30)-23-О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45.03.01(30)-23-З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45.03.02(13)-23-О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45.03.02(13)-23-В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Искусственный интеллект в моделировании речевой деятельности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45.04.02(33)-23-О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Искусственный интеллект в моделировании речевой деятельности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45.04.02(33)-23-В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и зарубе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история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46.03.01(306)-23-О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и зарубе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история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46.03.01(306)-23-З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архивовед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делопроизводс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46.03.02(28)-23-З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архивовед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 управления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46.03.02(308)-23-О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архивовед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Документационный м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неджмент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46.04.02(307)-23-В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Документоведение и архивовед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Документационный м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неджмент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46.04.02(307)-23-О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49.03.01(185)-23-З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 образов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49.03.01(185)-23-О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для лиц с отклонениями в состоянии здор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вья (адаптивная физическая кул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тура)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Адаптивное физическое воспитание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49.03.02(188)-23-О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Научно-методическое обеспечение физической культуры и спорта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49.04.01(186)-23-О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Научно-методическое обеспечение физической культуры и спорта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49.04.01(186)-23-В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для лиц с отклонениями в состоянии здор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вья (адаптивная физическая кул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тура)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Адаптивное физическое воспитание в системе обр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обучающихся с ограниченными возможн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стями здоровья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49.04.02(190)-23-О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5.3.3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труда, инженерная психология, когнитивная эргон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труда, инж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нерная психология, когн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тивная эргономика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5.3.3(179)-23-О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5.6.1(37)-23-О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5.6.2(38)-23-О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5.7.8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Философская антропология, ф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лософия культуры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Философская антропол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гия, философия культуры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5.7.8(301)-23-О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педагогика, история пед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гогики и образования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педагогика, история педагогики и образования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5.8.1(178)-23-О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5.8.4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профе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сиональная физическая подгото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профессиональная физич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подготовка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5.8.4(187)-23-О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5.8.7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Методология и технология пр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фессионального образования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Методология и технология профессионального обр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5.8.7(172)-23-О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Русская литература и литературы народов Российской Федерации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Русская литература и лит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ратуры народов Росси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5.9.1(34)-23-О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5.9.8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Теоретическая, прикладная и сравнительно-сопоставительная лингвистика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Теоретическая, прикладная и сравнительно-сопоставительная лингви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тика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5.9.8(35)-23-О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54.03.01(104)-23-О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 среды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54.03.01(108)-23-В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54.03.01(104)-23-В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 среды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54.03.01(108)-23-О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и народные промыслы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в архитектурной среде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54.03.02(402)-23-В</w:t>
            </w:r>
          </w:p>
        </w:tc>
      </w:tr>
      <w:tr w:rsidR="00694E2C" w:rsidRPr="00F94D72" w:rsidTr="00F94D72">
        <w:trPr>
          <w:trHeight w:val="22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и народные промыслы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искусство в архитектурной среде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54.03.02(402)-23-О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Дизайнерское проектир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54.04.01(401)-23-О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54.04.01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Дизайнерское проектир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54.04.01(401)-23-В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и народные промыслы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 обработка материалов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54.04.02(134)-23-О</w:t>
            </w:r>
          </w:p>
        </w:tc>
      </w:tr>
      <w:tr w:rsidR="00694E2C" w:rsidRPr="00F94D72" w:rsidTr="00F94D72">
        <w:trPr>
          <w:trHeight w:val="435"/>
        </w:trPr>
        <w:tc>
          <w:tcPr>
            <w:tcW w:w="433" w:type="pct"/>
          </w:tcPr>
          <w:p w:rsidR="00694E2C" w:rsidRPr="00F94D72" w:rsidRDefault="00694E2C" w:rsidP="00F94D7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54.04.02</w:t>
            </w:r>
          </w:p>
        </w:tc>
        <w:tc>
          <w:tcPr>
            <w:tcW w:w="1594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Декоративно-прикладное искусс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и народные промыслы</w:t>
            </w:r>
          </w:p>
        </w:tc>
        <w:tc>
          <w:tcPr>
            <w:tcW w:w="1305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 обработка материалов</w:t>
            </w:r>
          </w:p>
        </w:tc>
        <w:tc>
          <w:tcPr>
            <w:tcW w:w="1088" w:type="pct"/>
            <w:noWrap/>
            <w:hideMark/>
          </w:tcPr>
          <w:p w:rsidR="00694E2C" w:rsidRPr="00F94D72" w:rsidRDefault="00694E2C" w:rsidP="00F94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54.04.02(134)-23-В</w:t>
            </w:r>
          </w:p>
        </w:tc>
      </w:tr>
    </w:tbl>
    <w:p w:rsidR="00F94D72" w:rsidRDefault="00F94D72" w:rsidP="00694E2C">
      <w:pPr>
        <w:pStyle w:val="a3"/>
        <w:spacing w:line="276" w:lineRule="auto"/>
        <w:contextualSpacing/>
        <w:jc w:val="center"/>
        <w:rPr>
          <w:szCs w:val="28"/>
        </w:rPr>
      </w:pPr>
      <w:bookmarkStart w:id="0" w:name="_GoBack"/>
      <w:bookmarkEnd w:id="0"/>
    </w:p>
    <w:sectPr w:rsidR="00F94D72" w:rsidSect="0046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E9"/>
    <w:multiLevelType w:val="hybridMultilevel"/>
    <w:tmpl w:val="D0D8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84E"/>
    <w:multiLevelType w:val="hybridMultilevel"/>
    <w:tmpl w:val="79B4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6264"/>
    <w:multiLevelType w:val="hybridMultilevel"/>
    <w:tmpl w:val="79B4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67CB"/>
    <w:multiLevelType w:val="hybridMultilevel"/>
    <w:tmpl w:val="79B4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57FF"/>
    <w:multiLevelType w:val="hybridMultilevel"/>
    <w:tmpl w:val="2F5E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3253E"/>
    <w:multiLevelType w:val="hybridMultilevel"/>
    <w:tmpl w:val="F292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D414D"/>
    <w:multiLevelType w:val="hybridMultilevel"/>
    <w:tmpl w:val="B98E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37073"/>
    <w:multiLevelType w:val="hybridMultilevel"/>
    <w:tmpl w:val="79B4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24C0D"/>
    <w:rsid w:val="00001AFB"/>
    <w:rsid w:val="00065A50"/>
    <w:rsid w:val="0009442D"/>
    <w:rsid w:val="00096F42"/>
    <w:rsid w:val="000B3A37"/>
    <w:rsid w:val="001264AC"/>
    <w:rsid w:val="00162260"/>
    <w:rsid w:val="00234287"/>
    <w:rsid w:val="00250A86"/>
    <w:rsid w:val="002938A3"/>
    <w:rsid w:val="002E5DC4"/>
    <w:rsid w:val="002F09E0"/>
    <w:rsid w:val="002F49C9"/>
    <w:rsid w:val="00356090"/>
    <w:rsid w:val="00357D94"/>
    <w:rsid w:val="004237FB"/>
    <w:rsid w:val="00433004"/>
    <w:rsid w:val="00446EFD"/>
    <w:rsid w:val="00453DA0"/>
    <w:rsid w:val="00460C68"/>
    <w:rsid w:val="00464624"/>
    <w:rsid w:val="004719A3"/>
    <w:rsid w:val="00472B8D"/>
    <w:rsid w:val="00496131"/>
    <w:rsid w:val="005468E4"/>
    <w:rsid w:val="005F2A8B"/>
    <w:rsid w:val="0065051E"/>
    <w:rsid w:val="00682D6C"/>
    <w:rsid w:val="006901B6"/>
    <w:rsid w:val="00694E2C"/>
    <w:rsid w:val="006B2689"/>
    <w:rsid w:val="00724C0D"/>
    <w:rsid w:val="007345C6"/>
    <w:rsid w:val="00752AF2"/>
    <w:rsid w:val="007A367C"/>
    <w:rsid w:val="007D769E"/>
    <w:rsid w:val="0080684D"/>
    <w:rsid w:val="00886BD8"/>
    <w:rsid w:val="00893E8C"/>
    <w:rsid w:val="008A3A02"/>
    <w:rsid w:val="008C7927"/>
    <w:rsid w:val="008F1BB0"/>
    <w:rsid w:val="0090771D"/>
    <w:rsid w:val="00915B73"/>
    <w:rsid w:val="00930EE6"/>
    <w:rsid w:val="0095020D"/>
    <w:rsid w:val="00952D08"/>
    <w:rsid w:val="00A077CA"/>
    <w:rsid w:val="00A54905"/>
    <w:rsid w:val="00A96DCC"/>
    <w:rsid w:val="00AA0FF3"/>
    <w:rsid w:val="00AA690D"/>
    <w:rsid w:val="00AA76A2"/>
    <w:rsid w:val="00B9702B"/>
    <w:rsid w:val="00BB4738"/>
    <w:rsid w:val="00BD126E"/>
    <w:rsid w:val="00BD2D72"/>
    <w:rsid w:val="00C45F57"/>
    <w:rsid w:val="00C56C0A"/>
    <w:rsid w:val="00C57DCE"/>
    <w:rsid w:val="00CD116F"/>
    <w:rsid w:val="00CE51DD"/>
    <w:rsid w:val="00CF662A"/>
    <w:rsid w:val="00D13915"/>
    <w:rsid w:val="00D164E3"/>
    <w:rsid w:val="00D32694"/>
    <w:rsid w:val="00D542AC"/>
    <w:rsid w:val="00E14671"/>
    <w:rsid w:val="00E876AA"/>
    <w:rsid w:val="00E90B67"/>
    <w:rsid w:val="00E94D46"/>
    <w:rsid w:val="00EB1EE4"/>
    <w:rsid w:val="00EF04E6"/>
    <w:rsid w:val="00F94D72"/>
    <w:rsid w:val="00FA15B1"/>
    <w:rsid w:val="00FB21F1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6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0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C0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4C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724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24C0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724C0D"/>
  </w:style>
  <w:style w:type="character" w:styleId="a8">
    <w:name w:val="Emphasis"/>
    <w:basedOn w:val="a0"/>
    <w:uiPriority w:val="20"/>
    <w:qFormat/>
    <w:rsid w:val="00D164E3"/>
    <w:rPr>
      <w:i/>
      <w:iCs/>
    </w:rPr>
  </w:style>
  <w:style w:type="table" w:styleId="a9">
    <w:name w:val="Table Grid"/>
    <w:basedOn w:val="a1"/>
    <w:uiPriority w:val="59"/>
    <w:rsid w:val="00001A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60C6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60C68"/>
    <w:rPr>
      <w:color w:val="800080"/>
      <w:u w:val="single"/>
    </w:rPr>
  </w:style>
  <w:style w:type="paragraph" w:customStyle="1" w:styleId="font5">
    <w:name w:val="font5"/>
    <w:basedOn w:val="a"/>
    <w:rsid w:val="00460C6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60C6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46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60C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60C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60C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60C68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60C68"/>
    <w:pP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60C6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60C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60C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60C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60C68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6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6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0A86"/>
    <w:rPr>
      <w:rFonts w:ascii="Segoe UI" w:eastAsia="Calibri" w:hAnsi="Segoe UI" w:cs="Segoe UI"/>
      <w:sz w:val="18"/>
      <w:szCs w:val="18"/>
    </w:rPr>
  </w:style>
  <w:style w:type="paragraph" w:customStyle="1" w:styleId="xl63">
    <w:name w:val="xl63"/>
    <w:basedOn w:val="a"/>
    <w:rsid w:val="00F94D7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F94D7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F94D72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598D-E866-4A8E-89AA-93C46322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petrovda</dc:creator>
  <cp:lastModifiedBy>kovalenkosv</cp:lastModifiedBy>
  <cp:revision>4</cp:revision>
  <cp:lastPrinted>2022-06-07T08:50:00Z</cp:lastPrinted>
  <dcterms:created xsi:type="dcterms:W3CDTF">2023-03-27T13:45:00Z</dcterms:created>
  <dcterms:modified xsi:type="dcterms:W3CDTF">2023-03-27T15:06:00Z</dcterms:modified>
</cp:coreProperties>
</file>