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D" w:rsidRPr="00EA189A" w:rsidRDefault="00EA189A" w:rsidP="00EA1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14505" w:rsidRDefault="00EA189A" w:rsidP="00EA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Ученого совета </w:t>
      </w:r>
    </w:p>
    <w:p w:rsidR="00EA189A" w:rsidRDefault="00EA189A" w:rsidP="00EA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</w:t>
      </w:r>
    </w:p>
    <w:p w:rsidR="00EA189A" w:rsidRPr="00EA189A" w:rsidRDefault="00EA189A" w:rsidP="00EA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26.09.2023</w:t>
      </w:r>
    </w:p>
    <w:p w:rsidR="00EA189A" w:rsidRDefault="00EA189A" w:rsidP="00EA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вопросу «</w:t>
      </w:r>
      <w:r w:rsidRPr="00EA189A">
        <w:rPr>
          <w:rFonts w:ascii="Times New Roman" w:eastAsia="Times New Roman" w:hAnsi="Times New Roman" w:cs="Times New Roman"/>
          <w:sz w:val="28"/>
          <w:szCs w:val="28"/>
        </w:rPr>
        <w:t xml:space="preserve">Итоги промежуточной аттестации за второй </w:t>
      </w:r>
      <w:r>
        <w:rPr>
          <w:rFonts w:ascii="Times New Roman" w:eastAsia="Times New Roman" w:hAnsi="Times New Roman" w:cs="Times New Roman"/>
          <w:sz w:val="28"/>
          <w:szCs w:val="28"/>
        </w:rPr>
        <w:t>семестр 2022-2023 учебного года»</w:t>
      </w:r>
    </w:p>
    <w:p w:rsidR="00EA189A" w:rsidRDefault="00EA189A" w:rsidP="00EA1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89A" w:rsidRDefault="00EA189A" w:rsidP="00EA1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>
        <w:rPr>
          <w:rFonts w:ascii="Times New Roman" w:eastAsia="Times New Roman" w:hAnsi="Times New Roman" w:cs="Times New Roman"/>
          <w:sz w:val="28"/>
          <w:szCs w:val="28"/>
        </w:rPr>
        <w:t>об итогах</w:t>
      </w:r>
      <w:r w:rsidRPr="00EA189A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за второй </w:t>
      </w:r>
      <w:r>
        <w:rPr>
          <w:rFonts w:ascii="Times New Roman" w:eastAsia="Times New Roman" w:hAnsi="Times New Roman" w:cs="Times New Roman"/>
          <w:sz w:val="28"/>
          <w:szCs w:val="28"/>
        </w:rPr>
        <w:t>семестр 2022-2023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проректора по образовательной деятельности, Ученый совет ПОСТАНОВЛЯЕТ:</w:t>
      </w:r>
    </w:p>
    <w:p w:rsidR="00EA189A" w:rsidRPr="00EA189A" w:rsidRDefault="00EA189A" w:rsidP="00EA1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189A">
        <w:rPr>
          <w:rFonts w:ascii="Times New Roman" w:eastAsia="Times New Roman" w:hAnsi="Times New Roman" w:cs="Times New Roman"/>
          <w:sz w:val="28"/>
          <w:szCs w:val="28"/>
        </w:rPr>
        <w:t xml:space="preserve">Итоги промежуточной аттестации за второй </w:t>
      </w:r>
      <w:r>
        <w:rPr>
          <w:rFonts w:ascii="Times New Roman" w:eastAsia="Times New Roman" w:hAnsi="Times New Roman" w:cs="Times New Roman"/>
          <w:sz w:val="28"/>
          <w:szCs w:val="28"/>
        </w:rPr>
        <w:t>семестр 2022-2023 учебного года и за 2022-2023 учебный год признать удовлетворительными.</w:t>
      </w:r>
    </w:p>
    <w:sectPr w:rsidR="00EA189A" w:rsidRPr="00EA189A" w:rsidSect="0099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A189A"/>
    <w:rsid w:val="00995A7D"/>
    <w:rsid w:val="00B14505"/>
    <w:rsid w:val="00EA189A"/>
    <w:rsid w:val="00ED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shahovaoju</dc:creator>
  <cp:lastModifiedBy>kovalenkosv</cp:lastModifiedBy>
  <cp:revision>2</cp:revision>
  <dcterms:created xsi:type="dcterms:W3CDTF">2023-09-25T11:03:00Z</dcterms:created>
  <dcterms:modified xsi:type="dcterms:W3CDTF">2023-09-25T11:03:00Z</dcterms:modified>
</cp:coreProperties>
</file>